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7FEFA" w14:textId="77777777" w:rsidR="00FB1EE6" w:rsidRPr="0040219A" w:rsidRDefault="00A822A9" w:rsidP="0040219A">
      <w:pPr>
        <w:rPr>
          <w:sz w:val="36"/>
          <w:szCs w:val="40"/>
        </w:rPr>
      </w:pPr>
      <w:bookmarkStart w:id="0" w:name="_GoBack"/>
      <w:bookmarkEnd w:id="0"/>
      <w:r w:rsidRPr="0040219A">
        <w:rPr>
          <w:color w:val="540004"/>
          <w:sz w:val="36"/>
          <w:szCs w:val="40"/>
          <w:lang w:bidi="ru-RU"/>
        </w:rPr>
        <w:t>Степень удовлетворенности пациентов после лечения микро-сфокусированным ультразвуком с визуализацией: Результаты ретроспективного поперечного исследования</w:t>
      </w:r>
    </w:p>
    <w:p w14:paraId="2B7D8295" w14:textId="77777777" w:rsidR="0040219A" w:rsidRPr="004246AD" w:rsidRDefault="0040219A" w:rsidP="0040219A">
      <w:pPr>
        <w:outlineLvl w:val="0"/>
        <w:rPr>
          <w:color w:val="222222"/>
          <w:lang w:bidi="ru-RU"/>
        </w:rPr>
      </w:pPr>
      <w:bookmarkStart w:id="1" w:name="bookmark0"/>
    </w:p>
    <w:p w14:paraId="090745BB" w14:textId="77777777" w:rsidR="00FB1EE6" w:rsidRPr="004246AD" w:rsidRDefault="00A822A9" w:rsidP="0040219A">
      <w:pPr>
        <w:outlineLvl w:val="0"/>
        <w:rPr>
          <w:color w:val="222222"/>
          <w:lang w:bidi="ru-RU"/>
        </w:rPr>
      </w:pPr>
      <w:r w:rsidRPr="00F349AA">
        <w:rPr>
          <w:color w:val="222222"/>
          <w:lang w:bidi="ru-RU"/>
        </w:rPr>
        <w:t>José Raúl Montes, врач, член Американской коллегии хирургов, член Австралийской коллегии косметических хирургов, и Elizabeth Santos, доктор санитарии и общественной гигиены</w:t>
      </w:r>
      <w:bookmarkEnd w:id="1"/>
    </w:p>
    <w:p w14:paraId="770AC1DD" w14:textId="77777777" w:rsidR="0040219A" w:rsidRPr="004246AD" w:rsidRDefault="0040219A" w:rsidP="0040219A">
      <w:pPr>
        <w:outlineLvl w:val="0"/>
      </w:pPr>
    </w:p>
    <w:p w14:paraId="72BC3E8F" w14:textId="77777777" w:rsidR="00FB1EE6" w:rsidRDefault="00A822A9" w:rsidP="0040219A">
      <w:pPr>
        <w:rPr>
          <w:color w:val="222222"/>
          <w:sz w:val="20"/>
          <w:szCs w:val="20"/>
          <w:lang w:val="en-US" w:bidi="ru-RU"/>
        </w:rPr>
      </w:pPr>
      <w:r w:rsidRPr="00A53D9E">
        <w:rPr>
          <w:color w:val="222222"/>
          <w:sz w:val="20"/>
          <w:szCs w:val="20"/>
          <w:lang w:bidi="ru-RU"/>
        </w:rPr>
        <w:t>Клиника</w:t>
      </w:r>
      <w:r w:rsidRPr="004246AD">
        <w:rPr>
          <w:color w:val="222222"/>
          <w:sz w:val="20"/>
          <w:szCs w:val="20"/>
          <w:lang w:val="en-US" w:bidi="ru-RU"/>
        </w:rPr>
        <w:t xml:space="preserve"> Jose Raul Montes Eyes &amp; Facial Rejuvenation, </w:t>
      </w:r>
      <w:r w:rsidRPr="00A53D9E">
        <w:rPr>
          <w:color w:val="222222"/>
          <w:sz w:val="20"/>
          <w:szCs w:val="20"/>
          <w:lang w:bidi="ru-RU"/>
        </w:rPr>
        <w:t>Сан</w:t>
      </w:r>
      <w:r w:rsidRPr="004246AD">
        <w:rPr>
          <w:color w:val="222222"/>
          <w:sz w:val="20"/>
          <w:szCs w:val="20"/>
          <w:lang w:val="en-US" w:bidi="ru-RU"/>
        </w:rPr>
        <w:t>-</w:t>
      </w:r>
      <w:r w:rsidRPr="00A53D9E">
        <w:rPr>
          <w:color w:val="222222"/>
          <w:sz w:val="20"/>
          <w:szCs w:val="20"/>
          <w:lang w:bidi="ru-RU"/>
        </w:rPr>
        <w:t>Хуан</w:t>
      </w:r>
      <w:r w:rsidRPr="004246AD">
        <w:rPr>
          <w:color w:val="222222"/>
          <w:sz w:val="20"/>
          <w:szCs w:val="20"/>
          <w:lang w:val="en-US" w:bidi="ru-RU"/>
        </w:rPr>
        <w:t xml:space="preserve">, </w:t>
      </w:r>
      <w:r w:rsidRPr="00A53D9E">
        <w:rPr>
          <w:color w:val="222222"/>
          <w:sz w:val="20"/>
          <w:szCs w:val="20"/>
          <w:lang w:bidi="ru-RU"/>
        </w:rPr>
        <w:t>Пуэрто</w:t>
      </w:r>
      <w:r w:rsidRPr="004246AD">
        <w:rPr>
          <w:color w:val="222222"/>
          <w:sz w:val="20"/>
          <w:szCs w:val="20"/>
          <w:lang w:val="en-US" w:bidi="ru-RU"/>
        </w:rPr>
        <w:t>-</w:t>
      </w:r>
      <w:r w:rsidRPr="00A53D9E">
        <w:rPr>
          <w:color w:val="222222"/>
          <w:sz w:val="20"/>
          <w:szCs w:val="20"/>
          <w:lang w:bidi="ru-RU"/>
        </w:rPr>
        <w:t>Рико</w:t>
      </w:r>
    </w:p>
    <w:p w14:paraId="3AB8D6C8" w14:textId="77777777" w:rsidR="0040219A" w:rsidRPr="0040219A" w:rsidRDefault="0040219A" w:rsidP="0040219A">
      <w:pPr>
        <w:rPr>
          <w:sz w:val="20"/>
          <w:szCs w:val="20"/>
          <w:lang w:val="en-US"/>
        </w:rPr>
      </w:pPr>
    </w:p>
    <w:tbl>
      <w:tblPr>
        <w:tblOverlap w:val="never"/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705"/>
        <w:gridCol w:w="8332"/>
      </w:tblGrid>
      <w:tr w:rsidR="00FB1EE6" w:rsidRPr="00A53D9E" w14:paraId="6C1912C4" w14:textId="77777777" w:rsidTr="0040219A">
        <w:trPr>
          <w:trHeight w:val="413"/>
        </w:trPr>
        <w:tc>
          <w:tcPr>
            <w:tcW w:w="1584" w:type="dxa"/>
            <w:tcBorders>
              <w:bottom w:val="single" w:sz="4" w:space="0" w:color="ED7D31" w:themeColor="accent2"/>
            </w:tcBorders>
            <w:shd w:val="clear" w:color="auto" w:fill="753335"/>
            <w:vAlign w:val="center"/>
          </w:tcPr>
          <w:p w14:paraId="6014809C" w14:textId="77777777" w:rsidR="00FB1EE6" w:rsidRPr="00A53D9E" w:rsidRDefault="00A822A9" w:rsidP="0040219A">
            <w:pPr>
              <w:shd w:val="clear" w:color="auto" w:fill="753335"/>
              <w:jc w:val="center"/>
              <w:rPr>
                <w:sz w:val="20"/>
                <w:szCs w:val="20"/>
              </w:rPr>
            </w:pPr>
            <w:r w:rsidRPr="00A53D9E">
              <w:rPr>
                <w:color w:val="F1E3E5"/>
                <w:sz w:val="20"/>
                <w:szCs w:val="20"/>
                <w:lang w:bidi="ru-RU"/>
              </w:rPr>
              <w:t>АННОТАЦИЯ</w:t>
            </w:r>
          </w:p>
        </w:tc>
        <w:tc>
          <w:tcPr>
            <w:tcW w:w="7738" w:type="dxa"/>
            <w:tcBorders>
              <w:bottom w:val="single" w:sz="4" w:space="0" w:color="ED7D31" w:themeColor="accent2"/>
            </w:tcBorders>
            <w:shd w:val="clear" w:color="auto" w:fill="FFFFFF"/>
          </w:tcPr>
          <w:p w14:paraId="0D96C53B" w14:textId="77777777" w:rsidR="00FB1EE6" w:rsidRPr="00A53D9E" w:rsidRDefault="00FB1EE6" w:rsidP="0040219A">
            <w:pPr>
              <w:rPr>
                <w:sz w:val="20"/>
                <w:szCs w:val="20"/>
              </w:rPr>
            </w:pPr>
          </w:p>
        </w:tc>
      </w:tr>
      <w:tr w:rsidR="00FB1EE6" w:rsidRPr="00A53D9E" w14:paraId="116F0528" w14:textId="77777777" w:rsidTr="0040219A">
        <w:trPr>
          <w:trHeight w:val="3797"/>
        </w:trPr>
        <w:tc>
          <w:tcPr>
            <w:tcW w:w="9322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</w:tcPr>
          <w:p w14:paraId="18F1DB19" w14:textId="25106B0F" w:rsidR="00FB1EE6" w:rsidRPr="00A53D9E" w:rsidRDefault="00A822A9" w:rsidP="0040219A">
            <w:pPr>
              <w:ind w:left="57" w:right="113"/>
              <w:jc w:val="both"/>
              <w:rPr>
                <w:sz w:val="20"/>
                <w:szCs w:val="20"/>
              </w:rPr>
            </w:pPr>
            <w:r w:rsidRPr="00A53D9E">
              <w:rPr>
                <w:sz w:val="20"/>
                <w:szCs w:val="20"/>
                <w:lang w:bidi="ru-RU"/>
              </w:rPr>
              <w:t xml:space="preserve">АКТУАЛЬНОСТЬ ТЕМЫ: Устройство на основе микро-сфокусированного ультразвука с визуализацией (МСУЗ-В) одобрено в Соединенных Штатах Америки и в Европейском Союзе для проведения неинвазивной процедуры, позволяющей подтянуть и укрепить кожу (Система Ultherapy®; компания «Мерц Норт Америка», Роли, шт. Северная Каролина, США). Целью этого опроса пациентов было получение более подробной информации о степени удовлетворенности пациентов во время процедуры с применением МСУЗ-В и эстетическими результатами после процедуры. МЕТОДЫ: Участники опроса прошли процедуру лечения с применением МСУЗ-В и последующее наблюдение в течение как минимум 6 месяцев. Ссылка на онлайн-опрос направлялась по электронной почте, а респонденты заполняли опросник анонимно. Опросник для выявления степени удовлетворенности включал в себя 13 вопросов, касающихся процесса лечения и его результатов. Также, </w:t>
            </w:r>
            <w:r w:rsidR="004246AD">
              <w:rPr>
                <w:sz w:val="20"/>
                <w:szCs w:val="20"/>
                <w:lang w:bidi="ru-RU"/>
              </w:rPr>
              <w:t>была включена валидизированная в</w:t>
            </w:r>
            <w:r w:rsidRPr="00A53D9E">
              <w:rPr>
                <w:sz w:val="20"/>
                <w:szCs w:val="20"/>
                <w:lang w:bidi="ru-RU"/>
              </w:rPr>
              <w:t>изуально-аналоговая шкала оценки возраста для самостоятельной оценки пациентом своего возраста до и после лечения. РЕЗУЛЬТАТЫ: Опросник заполнило 52 пациента, большинство из которых прошли обработку нижней части лица (100 %) и субментальной зоны (92,3 %). Многие пациенты (41 %) сообщили, что результат лечения соответствовал или превзошел их ожидания. Примерно половине пациентов (n = 27; 52 %) потребовался контрольный прием с изучением фо</w:t>
            </w:r>
            <w:r w:rsidR="00B35DF2">
              <w:rPr>
                <w:sz w:val="20"/>
                <w:szCs w:val="20"/>
                <w:lang w:bidi="ru-RU"/>
              </w:rPr>
              <w:t>тографий, чтобы они смогли замет</w:t>
            </w:r>
            <w:r w:rsidRPr="00A53D9E">
              <w:rPr>
                <w:sz w:val="20"/>
                <w:szCs w:val="20"/>
                <w:lang w:bidi="ru-RU"/>
              </w:rPr>
              <w:t>ить изменения, произошедшие после лечения. 50 % пациентов сочли, что после обработки МСУЗ-В выглядят на 1–15 лет моложе. Большинство участников (73 %) порекомендовало бы МСУЗ-В другим людям. ЗАКЛЮЧЕНИЕ: Около половины пациентов, прошедших обработку МСУЗ-В, были «очень удовлетворены» или «удовлетворены» полученными результатами; многие пациенты сообщили, что результаты лечения соответствовали или превзошли их ожидания. Число контрольных приемов было связано со степенью удовлетворенности пациентов. Лечение с применением МСУЗ-В очень хорошо переносилось. J Drugs Dermatol. 2019;18(1):75-79.</w:t>
            </w:r>
          </w:p>
        </w:tc>
      </w:tr>
    </w:tbl>
    <w:p w14:paraId="6B259669" w14:textId="77777777" w:rsidR="0040219A" w:rsidRDefault="0040219A" w:rsidP="0040219A">
      <w:pPr>
        <w:rPr>
          <w:sz w:val="20"/>
          <w:szCs w:val="20"/>
          <w:lang w:val="en-US" w:bidi="ru-RU"/>
        </w:rPr>
      </w:pPr>
    </w:p>
    <w:p w14:paraId="1C0833E8" w14:textId="77777777" w:rsidR="0040219A" w:rsidRDefault="0040219A" w:rsidP="0040219A">
      <w:pPr>
        <w:rPr>
          <w:sz w:val="20"/>
          <w:szCs w:val="20"/>
          <w:lang w:val="en-US" w:bidi="ru-RU"/>
        </w:rPr>
      </w:pPr>
    </w:p>
    <w:p w14:paraId="01BC0534" w14:textId="77777777" w:rsidR="00FB1EE6" w:rsidRPr="00A53D9E" w:rsidRDefault="00A822A9" w:rsidP="0040219A">
      <w:pPr>
        <w:rPr>
          <w:sz w:val="20"/>
          <w:szCs w:val="20"/>
        </w:rPr>
      </w:pPr>
      <w:r w:rsidRPr="00A53D9E">
        <w:rPr>
          <w:sz w:val="20"/>
          <w:szCs w:val="20"/>
          <w:lang w:bidi="ru-RU"/>
        </w:rPr>
        <w:t>ВВЕДЕНИЕ</w:t>
      </w:r>
    </w:p>
    <w:p w14:paraId="25205F07" w14:textId="77777777" w:rsidR="0040219A" w:rsidRDefault="0040219A" w:rsidP="0040219A">
      <w:pPr>
        <w:jc w:val="both"/>
        <w:rPr>
          <w:sz w:val="20"/>
          <w:szCs w:val="20"/>
          <w:lang w:val="en-US" w:bidi="ru-RU"/>
        </w:rPr>
      </w:pPr>
    </w:p>
    <w:p w14:paraId="65EA5FCB" w14:textId="46004F67" w:rsidR="0040219A" w:rsidRPr="0040219A" w:rsidRDefault="00A822A9" w:rsidP="0040219A">
      <w:pPr>
        <w:jc w:val="both"/>
        <w:rPr>
          <w:sz w:val="20"/>
          <w:szCs w:val="20"/>
          <w:lang w:bidi="ru-RU"/>
        </w:rPr>
      </w:pPr>
      <w:r w:rsidRPr="00A53D9E">
        <w:rPr>
          <w:sz w:val="20"/>
          <w:szCs w:val="20"/>
          <w:lang w:bidi="ru-RU"/>
        </w:rPr>
        <w:t>Чтобы удовлетворить растущий спрос на минимально инвазивные косметические процедуры,</w:t>
      </w:r>
      <w:r w:rsidRPr="00A53D9E">
        <w:rPr>
          <w:sz w:val="20"/>
          <w:szCs w:val="20"/>
          <w:vertAlign w:val="superscript"/>
          <w:lang w:bidi="ru-RU"/>
        </w:rPr>
        <w:t>1</w:t>
      </w:r>
      <w:r w:rsidRPr="00A53D9E">
        <w:rPr>
          <w:sz w:val="20"/>
          <w:szCs w:val="20"/>
          <w:lang w:bidi="ru-RU"/>
        </w:rPr>
        <w:t xml:space="preserve"> разработано устройство на основе микро-сфокусированного ультразвука с визуализацией (МСУЗ-В) для нанесения [небольших повреждений в коже], результатом которых становится укрепление ослабленной кожи. Имеющиеся зонды для обработки МСУЗ обеспечивают передачу энергии ультразвука на различную необходимую глубину вплоть до 4,5 мм от поверхности кожи.</w:t>
      </w:r>
      <w:r w:rsidRPr="00A53D9E">
        <w:rPr>
          <w:sz w:val="20"/>
          <w:szCs w:val="20"/>
          <w:vertAlign w:val="superscript"/>
          <w:lang w:bidi="ru-RU"/>
        </w:rPr>
        <w:t>2,3</w:t>
      </w:r>
      <w:r w:rsidRPr="00A53D9E">
        <w:rPr>
          <w:sz w:val="20"/>
          <w:szCs w:val="20"/>
          <w:lang w:bidi="ru-RU"/>
        </w:rPr>
        <w:t>Устройство уникально в том смысле, что при его применении можно воспользоваться ультразвуковой визуализацией, чтобы обеспечить точность его расположения на коже для соответствующей передачи энергии и оптимизации результатов, а также чтобы визуализировать ткани, которые не являются мишенями обработки, такие как кости и крупные кровеносные сосуды. Эт</w:t>
      </w:r>
      <w:r w:rsidR="0045637A">
        <w:rPr>
          <w:sz w:val="20"/>
          <w:szCs w:val="20"/>
          <w:lang w:bidi="ru-RU"/>
        </w:rPr>
        <w:t>о</w:t>
      </w:r>
      <w:r w:rsidRPr="00A53D9E">
        <w:rPr>
          <w:sz w:val="20"/>
          <w:szCs w:val="20"/>
          <w:lang w:bidi="ru-RU"/>
        </w:rPr>
        <w:t xml:space="preserve"> устройство на основе МСУЗ-В получило одобрение в Соединенных Штатах Америки</w:t>
      </w:r>
      <w:r w:rsidRPr="00A53D9E">
        <w:rPr>
          <w:sz w:val="20"/>
          <w:szCs w:val="20"/>
          <w:vertAlign w:val="superscript"/>
          <w:lang w:bidi="ru-RU"/>
        </w:rPr>
        <w:t>4</w:t>
      </w:r>
      <w:r w:rsidRPr="00A53D9E">
        <w:rPr>
          <w:sz w:val="20"/>
          <w:szCs w:val="20"/>
          <w:lang w:bidi="ru-RU"/>
        </w:rPr>
        <w:t xml:space="preserve"> и в 28 странах Европейского Союза для проведения неинвазивной процедуры подтяжки и укрепления кожи. В США применение МСУЗ-В является единственной неинвазивной одобренной FDA процедурой для подтяжки бровей</w:t>
      </w:r>
      <w:r w:rsidRPr="00A53D9E">
        <w:rPr>
          <w:sz w:val="20"/>
          <w:szCs w:val="20"/>
          <w:vertAlign w:val="superscript"/>
          <w:lang w:bidi="ru-RU"/>
        </w:rPr>
        <w:t>5,6</w:t>
      </w:r>
      <w:r w:rsidRPr="00A53D9E">
        <w:rPr>
          <w:sz w:val="20"/>
          <w:szCs w:val="20"/>
          <w:lang w:bidi="ru-RU"/>
        </w:rPr>
        <w:t xml:space="preserve"> и тканей субментальной зоны и шеи,</w:t>
      </w:r>
      <w:r w:rsidRPr="00A53D9E">
        <w:rPr>
          <w:sz w:val="20"/>
          <w:szCs w:val="20"/>
          <w:vertAlign w:val="superscript"/>
          <w:lang w:bidi="ru-RU"/>
        </w:rPr>
        <w:t>7-9</w:t>
      </w:r>
      <w:r w:rsidRPr="00A53D9E">
        <w:rPr>
          <w:sz w:val="20"/>
          <w:szCs w:val="20"/>
          <w:lang w:bidi="ru-RU"/>
        </w:rPr>
        <w:t xml:space="preserve"> а также для уменьшения выраженности складок и морщин в зоне декольте.</w:t>
      </w:r>
      <w:r w:rsidRPr="00A53D9E">
        <w:rPr>
          <w:sz w:val="20"/>
          <w:szCs w:val="20"/>
          <w:vertAlign w:val="superscript"/>
          <w:lang w:bidi="ru-RU"/>
        </w:rPr>
        <w:t>10</w:t>
      </w:r>
      <w:r w:rsidRPr="00A53D9E">
        <w:rPr>
          <w:sz w:val="20"/>
          <w:szCs w:val="20"/>
          <w:lang w:bidi="ru-RU"/>
        </w:rPr>
        <w:t xml:space="preserve"> В Европе применение устройства показано для коррекции контура и подтяжки верхней и нижней части лица, шеи и зоны декольте. Дополнительные исследования показали эффективность МСУЗ-В при обработке ослабленной кожи в области коленей, бедер, ягодиц, локтей, верхней части рук</w:t>
      </w:r>
      <w:r w:rsidRPr="00A53D9E">
        <w:rPr>
          <w:sz w:val="20"/>
          <w:szCs w:val="20"/>
          <w:vertAlign w:val="superscript"/>
          <w:lang w:bidi="ru-RU"/>
        </w:rPr>
        <w:t>12</w:t>
      </w:r>
      <w:r w:rsidRPr="00A53D9E">
        <w:rPr>
          <w:sz w:val="20"/>
          <w:szCs w:val="20"/>
          <w:lang w:bidi="ru-RU"/>
        </w:rPr>
        <w:t xml:space="preserve"> и нижних век</w:t>
      </w:r>
      <w:r w:rsidRPr="00A53D9E">
        <w:rPr>
          <w:sz w:val="20"/>
          <w:szCs w:val="20"/>
          <w:vertAlign w:val="superscript"/>
          <w:lang w:bidi="ru-RU"/>
        </w:rPr>
        <w:t>15</w:t>
      </w:r>
      <w:r w:rsidRPr="00A53D9E">
        <w:rPr>
          <w:sz w:val="20"/>
          <w:szCs w:val="20"/>
          <w:lang w:bidi="ru-RU"/>
        </w:rPr>
        <w:t>, а также для улучшения внешнего вида при атрофических рубцах постакне,</w:t>
      </w:r>
      <w:r w:rsidRPr="00A53D9E">
        <w:rPr>
          <w:sz w:val="20"/>
          <w:szCs w:val="20"/>
          <w:vertAlign w:val="superscript"/>
          <w:lang w:bidi="ru-RU"/>
        </w:rPr>
        <w:t>16</w:t>
      </w:r>
      <w:r w:rsidRPr="00A53D9E">
        <w:rPr>
          <w:sz w:val="20"/>
          <w:szCs w:val="20"/>
          <w:lang w:bidi="ru-RU"/>
        </w:rPr>
        <w:t xml:space="preserve"> стриях</w:t>
      </w:r>
      <w:r w:rsidRPr="00A53D9E">
        <w:rPr>
          <w:sz w:val="20"/>
          <w:szCs w:val="20"/>
          <w:vertAlign w:val="superscript"/>
          <w:lang w:bidi="ru-RU"/>
        </w:rPr>
        <w:t>17</w:t>
      </w:r>
      <w:r w:rsidRPr="00A53D9E">
        <w:rPr>
          <w:sz w:val="20"/>
          <w:szCs w:val="20"/>
          <w:lang w:bidi="ru-RU"/>
        </w:rPr>
        <w:t xml:space="preserve"> и целлюлите.</w:t>
      </w:r>
      <w:r w:rsidRPr="00A53D9E">
        <w:rPr>
          <w:sz w:val="20"/>
          <w:szCs w:val="20"/>
          <w:vertAlign w:val="superscript"/>
          <w:lang w:bidi="ru-RU"/>
        </w:rPr>
        <w:t>18</w:t>
      </w:r>
      <w:r w:rsidRPr="00A53D9E">
        <w:rPr>
          <w:sz w:val="20"/>
          <w:szCs w:val="20"/>
          <w:lang w:bidi="ru-RU"/>
        </w:rPr>
        <w:t>МСУЗ-В показал очень хорошие результаты исследования безопасности. Нежелательные явления</w:t>
      </w:r>
      <w:r w:rsidRPr="00A53D9E">
        <w:rPr>
          <w:sz w:val="20"/>
          <w:szCs w:val="20"/>
          <w:vertAlign w:val="superscript"/>
          <w:lang w:bidi="ru-RU"/>
        </w:rPr>
        <w:t>19</w:t>
      </w:r>
      <w:r w:rsidRPr="00A53D9E">
        <w:rPr>
          <w:sz w:val="20"/>
          <w:szCs w:val="20"/>
          <w:lang w:bidi="ru-RU"/>
        </w:rPr>
        <w:t xml:space="preserve"> при надлежащей технике обработки, как правило, включают в себя местную болезненность, покраснение и легкую отечность.</w:t>
      </w:r>
      <w:r w:rsidRPr="00A53D9E">
        <w:rPr>
          <w:sz w:val="20"/>
          <w:szCs w:val="20"/>
          <w:vertAlign w:val="superscript"/>
          <w:lang w:bidi="ru-RU"/>
        </w:rPr>
        <w:t>19</w:t>
      </w:r>
      <w:r w:rsidR="0040219A" w:rsidRPr="0040219A">
        <w:rPr>
          <w:sz w:val="20"/>
          <w:szCs w:val="20"/>
          <w:vertAlign w:val="superscript"/>
          <w:lang w:bidi="ru-RU"/>
        </w:rPr>
        <w:t xml:space="preserve"> </w:t>
      </w:r>
      <w:r w:rsidRPr="00A53D9E">
        <w:rPr>
          <w:sz w:val="20"/>
          <w:szCs w:val="20"/>
          <w:lang w:bidi="ru-RU"/>
        </w:rPr>
        <w:t xml:space="preserve">Общая удовлетворенность пациентов после обработки </w:t>
      </w:r>
      <w:r w:rsidRPr="00A53D9E">
        <w:rPr>
          <w:sz w:val="20"/>
          <w:szCs w:val="20"/>
          <w:lang w:bidi="ru-RU"/>
        </w:rPr>
        <w:lastRenderedPageBreak/>
        <w:t>МСУЗ-В, по всей видимости, высокая, хотя это предположение основано лишь на ответах на несколько кратких вопросов, которые задавались в период последующего наблюдения в рамках клинических исследований (например, 4- или 6-балльная шкала удовлетворенности либо рекомендация лечения членам семьи или друзьям).</w:t>
      </w:r>
      <w:r w:rsidRPr="00A53D9E">
        <w:rPr>
          <w:sz w:val="20"/>
          <w:szCs w:val="20"/>
          <w:vertAlign w:val="superscript"/>
          <w:lang w:bidi="ru-RU"/>
        </w:rPr>
        <w:t>7,9,10</w:t>
      </w:r>
      <w:r w:rsidRPr="00A53D9E">
        <w:rPr>
          <w:sz w:val="20"/>
          <w:szCs w:val="20"/>
          <w:lang w:bidi="ru-RU"/>
        </w:rPr>
        <w:t>Следующий опрос был проведен для получения более подробной информации о степени удовлетворенности пациентов во время процедуры с применением МСУЗ-В и эстетическими результатами после процедуры. Конечная цель заключается в последующем улучшении ожиданий пациентов от лечения и индивидуального подбора схемы процедуры с применением МСУЗ-В для оптимизации результатов лечения.</w:t>
      </w:r>
    </w:p>
    <w:p w14:paraId="6B69CDD4" w14:textId="77777777" w:rsidR="0040219A" w:rsidRPr="004246AD" w:rsidRDefault="0040219A" w:rsidP="0040219A">
      <w:pPr>
        <w:jc w:val="both"/>
        <w:rPr>
          <w:sz w:val="20"/>
          <w:szCs w:val="20"/>
          <w:lang w:bidi="ru-RU"/>
        </w:rPr>
      </w:pPr>
    </w:p>
    <w:p w14:paraId="550A2B1C" w14:textId="77777777" w:rsidR="0040219A" w:rsidRPr="004246AD" w:rsidRDefault="0040219A" w:rsidP="0040219A">
      <w:pPr>
        <w:jc w:val="both"/>
        <w:rPr>
          <w:sz w:val="20"/>
          <w:szCs w:val="20"/>
          <w:lang w:bidi="ru-RU"/>
        </w:rPr>
      </w:pPr>
    </w:p>
    <w:p w14:paraId="0224BCFF" w14:textId="77777777" w:rsidR="00FB1EE6" w:rsidRPr="0040219A" w:rsidRDefault="00A822A9" w:rsidP="0040219A">
      <w:pPr>
        <w:jc w:val="both"/>
        <w:rPr>
          <w:sz w:val="20"/>
          <w:szCs w:val="20"/>
        </w:rPr>
      </w:pPr>
      <w:r w:rsidRPr="0040219A">
        <w:rPr>
          <w:sz w:val="20"/>
          <w:szCs w:val="20"/>
          <w:lang w:bidi="ru-RU"/>
        </w:rPr>
        <w:t>МЕТОДЫ</w:t>
      </w:r>
    </w:p>
    <w:p w14:paraId="567344B9" w14:textId="77777777" w:rsidR="0040219A" w:rsidRPr="004246AD" w:rsidRDefault="0040219A" w:rsidP="0040219A">
      <w:pPr>
        <w:jc w:val="both"/>
        <w:rPr>
          <w:sz w:val="20"/>
          <w:szCs w:val="20"/>
          <w:lang w:bidi="ru-RU"/>
        </w:rPr>
      </w:pPr>
    </w:p>
    <w:p w14:paraId="1F204EFE" w14:textId="77777777" w:rsidR="00FB1EE6" w:rsidRPr="004246AD" w:rsidRDefault="00A822A9" w:rsidP="0040219A">
      <w:pPr>
        <w:jc w:val="both"/>
        <w:rPr>
          <w:sz w:val="20"/>
          <w:szCs w:val="20"/>
          <w:lang w:bidi="ru-RU"/>
        </w:rPr>
      </w:pPr>
      <w:r w:rsidRPr="00A53D9E">
        <w:rPr>
          <w:sz w:val="20"/>
          <w:szCs w:val="20"/>
          <w:lang w:bidi="ru-RU"/>
        </w:rPr>
        <w:t>Участниками опроса были пациенты в возрасте не моложе 21 года, прошедшие процедуру обработки МСУЗ-В в период с октября по декабрь 2014 г., наблюдавшиеся как минимум в течение 6 месяцев и предоставившие адрес своей электронной почты.</w:t>
      </w:r>
    </w:p>
    <w:p w14:paraId="35833254" w14:textId="77777777" w:rsidR="0040219A" w:rsidRPr="004246AD" w:rsidRDefault="0040219A" w:rsidP="0040219A">
      <w:pPr>
        <w:jc w:val="both"/>
        <w:rPr>
          <w:sz w:val="20"/>
          <w:szCs w:val="20"/>
        </w:rPr>
      </w:pPr>
    </w:p>
    <w:p w14:paraId="052E8202" w14:textId="77777777" w:rsidR="00FB1EE6" w:rsidRPr="0031201F" w:rsidRDefault="00A822A9" w:rsidP="0040219A">
      <w:pPr>
        <w:rPr>
          <w:b/>
          <w:bCs/>
          <w:sz w:val="20"/>
          <w:szCs w:val="20"/>
        </w:rPr>
      </w:pPr>
      <w:r w:rsidRPr="0031201F">
        <w:rPr>
          <w:b/>
          <w:color w:val="830529"/>
          <w:sz w:val="20"/>
          <w:szCs w:val="20"/>
          <w:lang w:bidi="ru-RU"/>
        </w:rPr>
        <w:t>ТАБЛИЦА 1.</w:t>
      </w:r>
    </w:p>
    <w:tbl>
      <w:tblPr>
        <w:tblOverlap w:val="never"/>
        <w:tblW w:w="5000" w:type="pct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0037"/>
      </w:tblGrid>
      <w:tr w:rsidR="00FB1EE6" w:rsidRPr="00A53D9E" w14:paraId="40E17EDC" w14:textId="77777777" w:rsidTr="0040219A">
        <w:trPr>
          <w:trHeight w:val="221"/>
        </w:trPr>
        <w:tc>
          <w:tcPr>
            <w:tcW w:w="9867" w:type="dxa"/>
            <w:shd w:val="clear" w:color="auto" w:fill="820124"/>
          </w:tcPr>
          <w:p w14:paraId="643E30C2" w14:textId="77777777" w:rsidR="00FB1EE6" w:rsidRPr="00A53D9E" w:rsidRDefault="00A822A9" w:rsidP="0040219A">
            <w:pPr>
              <w:shd w:val="clear" w:color="auto" w:fill="820124"/>
              <w:rPr>
                <w:sz w:val="20"/>
                <w:szCs w:val="20"/>
              </w:rPr>
            </w:pPr>
            <w:r w:rsidRPr="00A53D9E">
              <w:rPr>
                <w:b/>
                <w:color w:val="FFFFFF"/>
                <w:sz w:val="20"/>
                <w:szCs w:val="20"/>
                <w:lang w:bidi="ru-RU"/>
              </w:rPr>
              <w:t>Вопросы опросника о степени удовлетворенности пациентов</w:t>
            </w:r>
          </w:p>
        </w:tc>
      </w:tr>
      <w:tr w:rsidR="00FB1EE6" w:rsidRPr="00A53D9E" w14:paraId="32298512" w14:textId="77777777" w:rsidTr="0040219A">
        <w:trPr>
          <w:trHeight w:val="259"/>
        </w:trPr>
        <w:tc>
          <w:tcPr>
            <w:tcW w:w="9867" w:type="dxa"/>
            <w:shd w:val="clear" w:color="auto" w:fill="F2EFDC"/>
            <w:vAlign w:val="bottom"/>
          </w:tcPr>
          <w:p w14:paraId="25CC857B" w14:textId="77777777" w:rsidR="00FB1EE6" w:rsidRPr="0031201F" w:rsidRDefault="00A822A9" w:rsidP="0040219A">
            <w:pPr>
              <w:pStyle w:val="a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1201F">
              <w:rPr>
                <w:color w:val="222222"/>
                <w:sz w:val="20"/>
                <w:szCs w:val="20"/>
                <w:lang w:bidi="ru-RU"/>
              </w:rPr>
              <w:t>Сколько контрольных приемов вы прошли?</w:t>
            </w:r>
          </w:p>
        </w:tc>
      </w:tr>
      <w:tr w:rsidR="00FB1EE6" w:rsidRPr="00A53D9E" w14:paraId="7EB918EE" w14:textId="77777777" w:rsidTr="0040219A">
        <w:trPr>
          <w:trHeight w:val="226"/>
        </w:trPr>
        <w:tc>
          <w:tcPr>
            <w:tcW w:w="9867" w:type="dxa"/>
            <w:shd w:val="clear" w:color="auto" w:fill="FFFFFF"/>
            <w:vAlign w:val="bottom"/>
          </w:tcPr>
          <w:p w14:paraId="7DE2BEA7" w14:textId="77777777" w:rsidR="00FB1EE6" w:rsidRPr="00A53D9E" w:rsidRDefault="00A822A9" w:rsidP="0040219A">
            <w:pPr>
              <w:pStyle w:val="a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Сколько времени прошло с момента вашего последнего контрольного приема?</w:t>
            </w:r>
          </w:p>
        </w:tc>
      </w:tr>
      <w:tr w:rsidR="00FB1EE6" w:rsidRPr="00A53D9E" w14:paraId="4349E36F" w14:textId="77777777" w:rsidTr="0040219A">
        <w:trPr>
          <w:trHeight w:val="230"/>
        </w:trPr>
        <w:tc>
          <w:tcPr>
            <w:tcW w:w="9867" w:type="dxa"/>
            <w:shd w:val="clear" w:color="auto" w:fill="F2EFDC"/>
            <w:vAlign w:val="bottom"/>
          </w:tcPr>
          <w:p w14:paraId="1DFE63DD" w14:textId="77777777" w:rsidR="00FB1EE6" w:rsidRPr="00A53D9E" w:rsidRDefault="00210C9E" w:rsidP="0040219A">
            <w:pPr>
              <w:pStyle w:val="a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Насколько вы удовлетворены лечением (очень удовлетворен; удовлетворен; нет ни удовлетворения, ни неудовлетворенности; неудовлетворен)?</w:t>
            </w:r>
          </w:p>
        </w:tc>
      </w:tr>
      <w:tr w:rsidR="00FB1EE6" w:rsidRPr="00A53D9E" w14:paraId="1663660F" w14:textId="77777777" w:rsidTr="0040219A">
        <w:trPr>
          <w:trHeight w:val="226"/>
        </w:trPr>
        <w:tc>
          <w:tcPr>
            <w:tcW w:w="9867" w:type="dxa"/>
            <w:shd w:val="clear" w:color="auto" w:fill="FFFFFF"/>
            <w:vAlign w:val="bottom"/>
          </w:tcPr>
          <w:p w14:paraId="04A7047A" w14:textId="77777777" w:rsidR="00FB1EE6" w:rsidRPr="00A53D9E" w:rsidRDefault="00A822A9" w:rsidP="0040219A">
            <w:pPr>
              <w:pStyle w:val="a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 xml:space="preserve">Оценка пациентом своих ожиданий </w:t>
            </w:r>
          </w:p>
        </w:tc>
      </w:tr>
      <w:tr w:rsidR="00FB1EE6" w:rsidRPr="00A53D9E" w14:paraId="38E32A43" w14:textId="77777777" w:rsidTr="0040219A">
        <w:trPr>
          <w:trHeight w:val="204"/>
        </w:trPr>
        <w:tc>
          <w:tcPr>
            <w:tcW w:w="9867" w:type="dxa"/>
            <w:shd w:val="clear" w:color="auto" w:fill="FFFFFF"/>
          </w:tcPr>
          <w:p w14:paraId="7E4F0797" w14:textId="77777777" w:rsidR="00FB1EE6" w:rsidRPr="00A53D9E" w:rsidRDefault="00A822A9" w:rsidP="0040219A">
            <w:pPr>
              <w:ind w:left="3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(значительно превзошло ожидания, превзошло ожидания, соответствовало, частично соответствовало, не соответствовало ожиданиям)</w:t>
            </w:r>
          </w:p>
        </w:tc>
      </w:tr>
      <w:tr w:rsidR="00FB1EE6" w:rsidRPr="00A53D9E" w14:paraId="0B532A26" w14:textId="77777777" w:rsidTr="0040219A">
        <w:trPr>
          <w:trHeight w:val="221"/>
        </w:trPr>
        <w:tc>
          <w:tcPr>
            <w:tcW w:w="9867" w:type="dxa"/>
            <w:shd w:val="clear" w:color="auto" w:fill="F2EFDC"/>
            <w:vAlign w:val="bottom"/>
          </w:tcPr>
          <w:p w14:paraId="7DD9104C" w14:textId="77777777" w:rsidR="00FB1EE6" w:rsidRPr="00A53D9E" w:rsidRDefault="00A822A9" w:rsidP="0040219A">
            <w:pPr>
              <w:pStyle w:val="a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Необходимость в контрольном приеме для того, чтобы заметить изменения</w:t>
            </w:r>
          </w:p>
        </w:tc>
      </w:tr>
      <w:tr w:rsidR="00FB1EE6" w:rsidRPr="00A53D9E" w14:paraId="4E232F08" w14:textId="77777777" w:rsidTr="0040219A">
        <w:trPr>
          <w:trHeight w:val="254"/>
        </w:trPr>
        <w:tc>
          <w:tcPr>
            <w:tcW w:w="9867" w:type="dxa"/>
            <w:shd w:val="clear" w:color="auto" w:fill="FFFFFF"/>
            <w:vAlign w:val="center"/>
          </w:tcPr>
          <w:p w14:paraId="1084B512" w14:textId="77777777" w:rsidR="00FB1EE6" w:rsidRPr="00A53D9E" w:rsidRDefault="00A822A9" w:rsidP="0040219A">
            <w:pPr>
              <w:pStyle w:val="a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Побочные эффекты после лечения</w:t>
            </w:r>
          </w:p>
        </w:tc>
      </w:tr>
      <w:tr w:rsidR="00FB1EE6" w:rsidRPr="00A53D9E" w14:paraId="6AA66550" w14:textId="77777777" w:rsidTr="0040219A">
        <w:trPr>
          <w:trHeight w:val="204"/>
        </w:trPr>
        <w:tc>
          <w:tcPr>
            <w:tcW w:w="9867" w:type="dxa"/>
            <w:shd w:val="clear" w:color="auto" w:fill="F2EFDC"/>
            <w:vAlign w:val="bottom"/>
          </w:tcPr>
          <w:p w14:paraId="36D0284A" w14:textId="77777777" w:rsidR="00FB1EE6" w:rsidRPr="00A53D9E" w:rsidRDefault="00A822A9" w:rsidP="0040219A">
            <w:pPr>
              <w:pStyle w:val="a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Заметность результатов лечения для окружающих</w:t>
            </w:r>
          </w:p>
        </w:tc>
      </w:tr>
      <w:tr w:rsidR="00FB1EE6" w:rsidRPr="00A53D9E" w14:paraId="1773C973" w14:textId="77777777" w:rsidTr="0040219A">
        <w:trPr>
          <w:trHeight w:val="193"/>
        </w:trPr>
        <w:tc>
          <w:tcPr>
            <w:tcW w:w="9867" w:type="dxa"/>
            <w:shd w:val="clear" w:color="auto" w:fill="F2EFDC"/>
          </w:tcPr>
          <w:p w14:paraId="0C89A461" w14:textId="77777777" w:rsidR="00FB1EE6" w:rsidRPr="00A53D9E" w:rsidRDefault="00A822A9" w:rsidP="0040219A">
            <w:pPr>
              <w:ind w:firstLine="360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(друзья, знакомые, члены семьи и проч.)</w:t>
            </w:r>
          </w:p>
        </w:tc>
      </w:tr>
      <w:tr w:rsidR="00FB1EE6" w:rsidRPr="00A53D9E" w14:paraId="43B5682A" w14:textId="77777777" w:rsidTr="0040219A">
        <w:trPr>
          <w:trHeight w:val="276"/>
        </w:trPr>
        <w:tc>
          <w:tcPr>
            <w:tcW w:w="9867" w:type="dxa"/>
            <w:shd w:val="clear" w:color="auto" w:fill="FFFFFF"/>
            <w:vAlign w:val="bottom"/>
          </w:tcPr>
          <w:p w14:paraId="5003FAB2" w14:textId="77777777" w:rsidR="00FB1EE6" w:rsidRPr="00A53D9E" w:rsidRDefault="00600D06" w:rsidP="0040219A">
            <w:pPr>
              <w:pStyle w:val="a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Как бы вы оценили произошедшие у вас улучшения по следующим зонам?</w:t>
            </w:r>
          </w:p>
        </w:tc>
      </w:tr>
      <w:tr w:rsidR="00BC352D" w:rsidRPr="00A53D9E" w14:paraId="7649BA4E" w14:textId="77777777" w:rsidTr="0040219A">
        <w:trPr>
          <w:trHeight w:val="166"/>
        </w:trPr>
        <w:tc>
          <w:tcPr>
            <w:tcW w:w="9867" w:type="dxa"/>
            <w:shd w:val="clear" w:color="auto" w:fill="FFFFFF"/>
            <w:vAlign w:val="bottom"/>
          </w:tcPr>
          <w:p w14:paraId="2169E382" w14:textId="77777777" w:rsidR="00BC352D" w:rsidRPr="00A53D9E" w:rsidRDefault="00BC352D" w:rsidP="0040219A">
            <w:pPr>
              <w:ind w:left="357"/>
              <w:rPr>
                <w:color w:val="222222"/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(Выбор: не обрабатывалась; значительное улучшение; хорошее улучшение; улучшение; без изменений; ухудшение)</w:t>
            </w:r>
          </w:p>
        </w:tc>
      </w:tr>
      <w:tr w:rsidR="00FB1EE6" w:rsidRPr="00A53D9E" w14:paraId="2FED4B36" w14:textId="77777777" w:rsidTr="0040219A">
        <w:trPr>
          <w:trHeight w:val="166"/>
        </w:trPr>
        <w:tc>
          <w:tcPr>
            <w:tcW w:w="9867" w:type="dxa"/>
            <w:shd w:val="clear" w:color="auto" w:fill="FFFFFF"/>
            <w:vAlign w:val="bottom"/>
          </w:tcPr>
          <w:p w14:paraId="057D3880" w14:textId="77777777" w:rsidR="00FB1EE6" w:rsidRPr="00A53D9E" w:rsidRDefault="00A822A9" w:rsidP="0040219A">
            <w:pPr>
              <w:ind w:firstLine="360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a. Вокруг глаз</w:t>
            </w:r>
          </w:p>
        </w:tc>
      </w:tr>
      <w:tr w:rsidR="00FB1EE6" w:rsidRPr="00A53D9E" w14:paraId="51ADC704" w14:textId="77777777" w:rsidTr="0040219A">
        <w:trPr>
          <w:trHeight w:val="182"/>
        </w:trPr>
        <w:tc>
          <w:tcPr>
            <w:tcW w:w="9867" w:type="dxa"/>
            <w:shd w:val="clear" w:color="auto" w:fill="FFFFFF"/>
          </w:tcPr>
          <w:p w14:paraId="3D6B1FBF" w14:textId="77777777" w:rsidR="00FB1EE6" w:rsidRPr="00A53D9E" w:rsidRDefault="00A822A9" w:rsidP="0040219A">
            <w:pPr>
              <w:ind w:firstLine="360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b. Нижняя часть лица</w:t>
            </w:r>
          </w:p>
        </w:tc>
      </w:tr>
      <w:tr w:rsidR="00FB1EE6" w:rsidRPr="00A53D9E" w14:paraId="5415B8AB" w14:textId="77777777" w:rsidTr="0040219A">
        <w:trPr>
          <w:trHeight w:val="188"/>
        </w:trPr>
        <w:tc>
          <w:tcPr>
            <w:tcW w:w="9867" w:type="dxa"/>
            <w:shd w:val="clear" w:color="auto" w:fill="FFFFFF"/>
            <w:vAlign w:val="bottom"/>
          </w:tcPr>
          <w:p w14:paraId="12B8BC1F" w14:textId="77777777" w:rsidR="00FB1EE6" w:rsidRPr="00A53D9E" w:rsidRDefault="00A822A9" w:rsidP="0040219A">
            <w:pPr>
              <w:ind w:firstLine="360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c. Зона под подбородком</w:t>
            </w:r>
          </w:p>
        </w:tc>
      </w:tr>
      <w:tr w:rsidR="00FB1EE6" w:rsidRPr="00A53D9E" w14:paraId="049F7530" w14:textId="77777777" w:rsidTr="0040219A">
        <w:trPr>
          <w:trHeight w:val="177"/>
        </w:trPr>
        <w:tc>
          <w:tcPr>
            <w:tcW w:w="9867" w:type="dxa"/>
            <w:shd w:val="clear" w:color="auto" w:fill="FFFFFF"/>
          </w:tcPr>
          <w:p w14:paraId="605A55EE" w14:textId="77777777" w:rsidR="00FB1EE6" w:rsidRPr="00A53D9E" w:rsidRDefault="00A822A9" w:rsidP="0040219A">
            <w:pPr>
              <w:ind w:firstLine="360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d. Шея</w:t>
            </w:r>
          </w:p>
        </w:tc>
      </w:tr>
      <w:tr w:rsidR="00FB1EE6" w:rsidRPr="00A53D9E" w14:paraId="0C87A028" w14:textId="77777777" w:rsidTr="0040219A">
        <w:trPr>
          <w:trHeight w:val="221"/>
        </w:trPr>
        <w:tc>
          <w:tcPr>
            <w:tcW w:w="9867" w:type="dxa"/>
            <w:shd w:val="clear" w:color="auto" w:fill="FFFFFF"/>
          </w:tcPr>
          <w:p w14:paraId="745F7139" w14:textId="77777777" w:rsidR="00FB1EE6" w:rsidRPr="00A53D9E" w:rsidRDefault="00A822A9" w:rsidP="0040219A">
            <w:pPr>
              <w:ind w:firstLine="360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e. Декольте</w:t>
            </w:r>
          </w:p>
        </w:tc>
      </w:tr>
      <w:tr w:rsidR="00035782" w:rsidRPr="00A53D9E" w14:paraId="0D8D37AA" w14:textId="77777777" w:rsidTr="0040219A">
        <w:trPr>
          <w:trHeight w:val="221"/>
        </w:trPr>
        <w:tc>
          <w:tcPr>
            <w:tcW w:w="9867" w:type="dxa"/>
            <w:shd w:val="clear" w:color="auto" w:fill="F2EFDC"/>
          </w:tcPr>
          <w:p w14:paraId="4A17C92A" w14:textId="77777777" w:rsidR="00035782" w:rsidRPr="00A53D9E" w:rsidRDefault="00035782" w:rsidP="0040219A">
            <w:pPr>
              <w:pStyle w:val="a7"/>
              <w:numPr>
                <w:ilvl w:val="0"/>
                <w:numId w:val="1"/>
              </w:numPr>
              <w:rPr>
                <w:color w:val="222222"/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 xml:space="preserve">Что касается процесса лечения, какую оценку вы бы ему дали по шкале от </w:t>
            </w:r>
            <w:r w:rsidRPr="00A53D9E">
              <w:rPr>
                <w:sz w:val="20"/>
                <w:szCs w:val="20"/>
                <w:lang w:bidi="ru-RU"/>
              </w:rPr>
              <w:t xml:space="preserve">1 </w:t>
            </w:r>
            <w:r w:rsidRPr="00A53D9E">
              <w:rPr>
                <w:color w:val="222222"/>
                <w:sz w:val="20"/>
                <w:szCs w:val="20"/>
                <w:lang w:bidi="ru-RU"/>
              </w:rPr>
              <w:t xml:space="preserve">(неполноценный) </w:t>
            </w:r>
            <w:r w:rsidRPr="00A53D9E">
              <w:rPr>
                <w:sz w:val="20"/>
                <w:szCs w:val="20"/>
                <w:lang w:bidi="ru-RU"/>
              </w:rPr>
              <w:t xml:space="preserve">до </w:t>
            </w:r>
            <w:r w:rsidRPr="00A53D9E">
              <w:rPr>
                <w:color w:val="222222"/>
                <w:sz w:val="20"/>
                <w:szCs w:val="20"/>
                <w:lang w:bidi="ru-RU"/>
              </w:rPr>
              <w:t>10 (превосходный)?</w:t>
            </w:r>
          </w:p>
        </w:tc>
      </w:tr>
      <w:tr w:rsidR="00FB1EE6" w:rsidRPr="00A53D9E" w14:paraId="0F2EEDB7" w14:textId="77777777" w:rsidTr="0040219A">
        <w:trPr>
          <w:trHeight w:val="276"/>
        </w:trPr>
        <w:tc>
          <w:tcPr>
            <w:tcW w:w="9867" w:type="dxa"/>
            <w:shd w:val="clear" w:color="auto" w:fill="FFFFFF"/>
            <w:vAlign w:val="bottom"/>
          </w:tcPr>
          <w:p w14:paraId="7D9D1B58" w14:textId="77777777" w:rsidR="00FB1EE6" w:rsidRPr="00A53D9E" w:rsidRDefault="00600D06" w:rsidP="0040219A">
            <w:pPr>
              <w:pStyle w:val="a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Как вы считаете, сколько продлится результат лечения после вашего последнего контрольного приема?</w:t>
            </w:r>
          </w:p>
        </w:tc>
      </w:tr>
      <w:tr w:rsidR="00FB1EE6" w:rsidRPr="00A53D9E" w14:paraId="53E1C1A3" w14:textId="77777777" w:rsidTr="0040219A">
        <w:trPr>
          <w:trHeight w:val="171"/>
        </w:trPr>
        <w:tc>
          <w:tcPr>
            <w:tcW w:w="9867" w:type="dxa"/>
            <w:shd w:val="clear" w:color="auto" w:fill="FFFFFF"/>
          </w:tcPr>
          <w:p w14:paraId="16624AF1" w14:textId="77777777" w:rsidR="00FB1EE6" w:rsidRPr="00A53D9E" w:rsidRDefault="00A822A9" w:rsidP="0040219A">
            <w:pPr>
              <w:ind w:firstLine="360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a. 6 месяцев</w:t>
            </w:r>
          </w:p>
        </w:tc>
      </w:tr>
      <w:tr w:rsidR="00FB1EE6" w:rsidRPr="00A53D9E" w14:paraId="0811F10E" w14:textId="77777777" w:rsidTr="0040219A">
        <w:trPr>
          <w:trHeight w:val="182"/>
        </w:trPr>
        <w:tc>
          <w:tcPr>
            <w:tcW w:w="9867" w:type="dxa"/>
            <w:shd w:val="clear" w:color="auto" w:fill="FFFFFF"/>
          </w:tcPr>
          <w:p w14:paraId="16CE6C00" w14:textId="77777777" w:rsidR="00FB1EE6" w:rsidRPr="00A53D9E" w:rsidRDefault="00A822A9" w:rsidP="0040219A">
            <w:pPr>
              <w:ind w:firstLine="360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b. 12 месяцев</w:t>
            </w:r>
          </w:p>
        </w:tc>
      </w:tr>
      <w:tr w:rsidR="00FB1EE6" w:rsidRPr="00A53D9E" w14:paraId="0383555F" w14:textId="77777777" w:rsidTr="0040219A">
        <w:trPr>
          <w:trHeight w:val="182"/>
        </w:trPr>
        <w:tc>
          <w:tcPr>
            <w:tcW w:w="9867" w:type="dxa"/>
            <w:shd w:val="clear" w:color="auto" w:fill="FFFFFF"/>
          </w:tcPr>
          <w:p w14:paraId="33594A47" w14:textId="77777777" w:rsidR="00FB1EE6" w:rsidRPr="0045637A" w:rsidRDefault="00A822A9" w:rsidP="0040219A">
            <w:pPr>
              <w:ind w:firstLine="360"/>
              <w:rPr>
                <w:color w:val="auto"/>
                <w:sz w:val="20"/>
                <w:szCs w:val="20"/>
              </w:rPr>
            </w:pPr>
            <w:r w:rsidRPr="0045637A">
              <w:rPr>
                <w:color w:val="auto"/>
                <w:sz w:val="20"/>
                <w:szCs w:val="20"/>
                <w:lang w:bidi="ru-RU"/>
              </w:rPr>
              <w:t>c. 18 месяцев</w:t>
            </w:r>
          </w:p>
        </w:tc>
      </w:tr>
      <w:tr w:rsidR="00FB1EE6" w:rsidRPr="00A53D9E" w14:paraId="15C4920D" w14:textId="77777777" w:rsidTr="0040219A">
        <w:trPr>
          <w:trHeight w:val="221"/>
        </w:trPr>
        <w:tc>
          <w:tcPr>
            <w:tcW w:w="9867" w:type="dxa"/>
            <w:shd w:val="clear" w:color="auto" w:fill="FFFFFF"/>
          </w:tcPr>
          <w:p w14:paraId="606ECD3D" w14:textId="77777777" w:rsidR="00FB1EE6" w:rsidRPr="00A53D9E" w:rsidRDefault="00A822A9" w:rsidP="0040219A">
            <w:pPr>
              <w:ind w:firstLine="360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d. Более 18 месяцев</w:t>
            </w:r>
          </w:p>
        </w:tc>
      </w:tr>
      <w:tr w:rsidR="00FB1EE6" w:rsidRPr="00A53D9E" w14:paraId="433C4E67" w14:textId="77777777" w:rsidTr="0040219A">
        <w:trPr>
          <w:trHeight w:val="210"/>
        </w:trPr>
        <w:tc>
          <w:tcPr>
            <w:tcW w:w="9867" w:type="dxa"/>
            <w:shd w:val="clear" w:color="auto" w:fill="F2EFDC"/>
            <w:vAlign w:val="bottom"/>
          </w:tcPr>
          <w:p w14:paraId="3123BDFD" w14:textId="77777777" w:rsidR="00FB1EE6" w:rsidRPr="00A53D9E" w:rsidRDefault="00A822A9" w:rsidP="0040219A">
            <w:pPr>
              <w:pStyle w:val="a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 xml:space="preserve">Вы бы прошли лечение повторно? </w:t>
            </w:r>
          </w:p>
        </w:tc>
      </w:tr>
      <w:tr w:rsidR="00FB1EE6" w:rsidRPr="00A53D9E" w14:paraId="2A6A29E8" w14:textId="77777777" w:rsidTr="0040219A">
        <w:trPr>
          <w:trHeight w:val="276"/>
        </w:trPr>
        <w:tc>
          <w:tcPr>
            <w:tcW w:w="9867" w:type="dxa"/>
            <w:shd w:val="clear" w:color="auto" w:fill="FFFFFF"/>
            <w:vAlign w:val="bottom"/>
          </w:tcPr>
          <w:p w14:paraId="7B98A7CC" w14:textId="77777777" w:rsidR="00FB1EE6" w:rsidRPr="00A53D9E" w:rsidRDefault="007C4F5D" w:rsidP="0040219A">
            <w:pPr>
              <w:pStyle w:val="a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Какие факторы ограничили бы ваше желание пройти лечение повторно?</w:t>
            </w:r>
          </w:p>
        </w:tc>
      </w:tr>
      <w:tr w:rsidR="00FB1EE6" w:rsidRPr="00A53D9E" w14:paraId="4FF59F01" w14:textId="77777777" w:rsidTr="0040219A">
        <w:trPr>
          <w:trHeight w:val="171"/>
        </w:trPr>
        <w:tc>
          <w:tcPr>
            <w:tcW w:w="9867" w:type="dxa"/>
            <w:shd w:val="clear" w:color="auto" w:fill="FFFFFF"/>
          </w:tcPr>
          <w:p w14:paraId="45D6793B" w14:textId="77777777" w:rsidR="00FB1EE6" w:rsidRPr="00A53D9E" w:rsidRDefault="00A822A9" w:rsidP="0040219A">
            <w:pPr>
              <w:ind w:firstLine="360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a. Стоимость лечения</w:t>
            </w:r>
          </w:p>
        </w:tc>
      </w:tr>
      <w:tr w:rsidR="00FB1EE6" w:rsidRPr="00A53D9E" w14:paraId="1D01A871" w14:textId="77777777" w:rsidTr="0040219A">
        <w:trPr>
          <w:trHeight w:val="188"/>
        </w:trPr>
        <w:tc>
          <w:tcPr>
            <w:tcW w:w="9867" w:type="dxa"/>
            <w:shd w:val="clear" w:color="auto" w:fill="FFFFFF"/>
          </w:tcPr>
          <w:p w14:paraId="1CE1C9A6" w14:textId="77777777" w:rsidR="00FB1EE6" w:rsidRPr="0045637A" w:rsidRDefault="00A822A9" w:rsidP="0040219A">
            <w:pPr>
              <w:ind w:firstLine="360"/>
              <w:rPr>
                <w:color w:val="auto"/>
                <w:sz w:val="20"/>
                <w:szCs w:val="20"/>
              </w:rPr>
            </w:pPr>
            <w:r w:rsidRPr="0045637A">
              <w:rPr>
                <w:color w:val="auto"/>
                <w:sz w:val="20"/>
                <w:szCs w:val="20"/>
                <w:lang w:bidi="ru-RU"/>
              </w:rPr>
              <w:t>b. Побочные эффекты лечения</w:t>
            </w:r>
          </w:p>
        </w:tc>
      </w:tr>
      <w:tr w:rsidR="00FB1EE6" w:rsidRPr="00A53D9E" w14:paraId="36959D0E" w14:textId="77777777" w:rsidTr="0040219A">
        <w:trPr>
          <w:trHeight w:val="182"/>
        </w:trPr>
        <w:tc>
          <w:tcPr>
            <w:tcW w:w="9867" w:type="dxa"/>
            <w:shd w:val="clear" w:color="auto" w:fill="FFFFFF"/>
            <w:vAlign w:val="bottom"/>
          </w:tcPr>
          <w:p w14:paraId="63A7C74C" w14:textId="77777777" w:rsidR="00FB1EE6" w:rsidRPr="00A53D9E" w:rsidRDefault="00A822A9" w:rsidP="0040219A">
            <w:pPr>
              <w:ind w:firstLine="360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c. Несоответствие результатов ожиданиям</w:t>
            </w:r>
          </w:p>
        </w:tc>
      </w:tr>
      <w:tr w:rsidR="00FB1EE6" w:rsidRPr="00A53D9E" w14:paraId="196A561A" w14:textId="77777777" w:rsidTr="0040219A">
        <w:trPr>
          <w:trHeight w:val="188"/>
        </w:trPr>
        <w:tc>
          <w:tcPr>
            <w:tcW w:w="9867" w:type="dxa"/>
            <w:shd w:val="clear" w:color="auto" w:fill="FFFFFF"/>
            <w:vAlign w:val="bottom"/>
          </w:tcPr>
          <w:p w14:paraId="24B6F1E3" w14:textId="77777777" w:rsidR="00FB1EE6" w:rsidRPr="00A53D9E" w:rsidRDefault="00A822A9" w:rsidP="0040219A">
            <w:pPr>
              <w:ind w:firstLine="360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d. Меньшая чем ожидалась длительность результатов</w:t>
            </w:r>
          </w:p>
        </w:tc>
      </w:tr>
      <w:tr w:rsidR="00FB1EE6" w:rsidRPr="00A53D9E" w14:paraId="08F65410" w14:textId="77777777" w:rsidTr="0040219A">
        <w:trPr>
          <w:trHeight w:val="188"/>
        </w:trPr>
        <w:tc>
          <w:tcPr>
            <w:tcW w:w="9867" w:type="dxa"/>
            <w:shd w:val="clear" w:color="auto" w:fill="FFFFFF"/>
          </w:tcPr>
          <w:p w14:paraId="1F75E59C" w14:textId="77777777" w:rsidR="00FB1EE6" w:rsidRPr="00A53D9E" w:rsidRDefault="00A822A9" w:rsidP="0040219A">
            <w:pPr>
              <w:ind w:firstLine="360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e. Процесс (например, боль)</w:t>
            </w:r>
          </w:p>
        </w:tc>
      </w:tr>
      <w:tr w:rsidR="00FB1EE6" w:rsidRPr="00A53D9E" w14:paraId="3E5435F4" w14:textId="77777777" w:rsidTr="0040219A">
        <w:trPr>
          <w:trHeight w:val="204"/>
        </w:trPr>
        <w:tc>
          <w:tcPr>
            <w:tcW w:w="9867" w:type="dxa"/>
            <w:shd w:val="clear" w:color="auto" w:fill="FFFFFF"/>
          </w:tcPr>
          <w:p w14:paraId="6D039ABD" w14:textId="77777777" w:rsidR="00FB1EE6" w:rsidRPr="00A53D9E" w:rsidRDefault="00A822A9" w:rsidP="0040219A">
            <w:pPr>
              <w:ind w:firstLine="360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f. Другое [укажите в пустом поле]</w:t>
            </w:r>
          </w:p>
        </w:tc>
      </w:tr>
      <w:tr w:rsidR="00FB1EE6" w:rsidRPr="00A53D9E" w14:paraId="75FC7726" w14:textId="77777777" w:rsidTr="0040219A">
        <w:trPr>
          <w:trHeight w:val="248"/>
        </w:trPr>
        <w:tc>
          <w:tcPr>
            <w:tcW w:w="9867" w:type="dxa"/>
            <w:shd w:val="clear" w:color="auto" w:fill="F2EFDC"/>
          </w:tcPr>
          <w:p w14:paraId="3FA69DB1" w14:textId="77777777" w:rsidR="00FB1EE6" w:rsidRPr="00A53D9E" w:rsidRDefault="00A822A9" w:rsidP="0040219A">
            <w:pPr>
              <w:pStyle w:val="a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Вы бы порекомендовали лечение другим людям?</w:t>
            </w:r>
          </w:p>
        </w:tc>
      </w:tr>
    </w:tbl>
    <w:p w14:paraId="7173E390" w14:textId="77777777" w:rsidR="00FB1EE6" w:rsidRPr="004246AD" w:rsidRDefault="00FB1EE6" w:rsidP="0040219A">
      <w:pPr>
        <w:rPr>
          <w:sz w:val="20"/>
          <w:szCs w:val="20"/>
        </w:rPr>
      </w:pPr>
    </w:p>
    <w:p w14:paraId="05EE07C6" w14:textId="77777777" w:rsidR="0040219A" w:rsidRPr="004246AD" w:rsidRDefault="0040219A" w:rsidP="0040219A">
      <w:pPr>
        <w:rPr>
          <w:sz w:val="20"/>
          <w:szCs w:val="20"/>
        </w:rPr>
      </w:pPr>
    </w:p>
    <w:p w14:paraId="17ACDF2B" w14:textId="77777777" w:rsidR="0040219A" w:rsidRPr="004246AD" w:rsidRDefault="0040219A" w:rsidP="0040219A">
      <w:pPr>
        <w:rPr>
          <w:sz w:val="20"/>
          <w:szCs w:val="20"/>
        </w:rPr>
      </w:pPr>
    </w:p>
    <w:tbl>
      <w:tblPr>
        <w:tblOverlap w:val="never"/>
        <w:tblW w:w="5000" w:type="pct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170"/>
        <w:gridCol w:w="3867"/>
      </w:tblGrid>
      <w:tr w:rsidR="00FB1EE6" w:rsidRPr="00A53D9E" w14:paraId="63FD54EE" w14:textId="77777777" w:rsidTr="0040219A">
        <w:trPr>
          <w:trHeight w:val="20"/>
        </w:trPr>
        <w:tc>
          <w:tcPr>
            <w:tcW w:w="1547" w:type="dxa"/>
            <w:gridSpan w:val="2"/>
            <w:shd w:val="clear" w:color="auto" w:fill="FFFFFF"/>
          </w:tcPr>
          <w:p w14:paraId="5DFA3CDA" w14:textId="77777777" w:rsidR="00FB1EE6" w:rsidRPr="00A53D9E" w:rsidRDefault="00A822A9" w:rsidP="0040219A">
            <w:pPr>
              <w:rPr>
                <w:sz w:val="20"/>
                <w:szCs w:val="20"/>
              </w:rPr>
            </w:pPr>
            <w:r w:rsidRPr="00A53D9E">
              <w:rPr>
                <w:b/>
                <w:color w:val="830529"/>
                <w:sz w:val="20"/>
                <w:szCs w:val="20"/>
                <w:lang w:bidi="ru-RU"/>
              </w:rPr>
              <w:t>ТАБЛИЦА 2.</w:t>
            </w:r>
          </w:p>
        </w:tc>
      </w:tr>
      <w:tr w:rsidR="00FB1EE6" w:rsidRPr="00A53D9E" w14:paraId="65915441" w14:textId="77777777" w:rsidTr="0040219A">
        <w:trPr>
          <w:trHeight w:val="20"/>
        </w:trPr>
        <w:tc>
          <w:tcPr>
            <w:tcW w:w="1547" w:type="dxa"/>
            <w:gridSpan w:val="2"/>
            <w:shd w:val="clear" w:color="auto" w:fill="C00000"/>
          </w:tcPr>
          <w:p w14:paraId="08B01138" w14:textId="77777777" w:rsidR="00FB1EE6" w:rsidRPr="0040219A" w:rsidRDefault="00B431CD" w:rsidP="0040219A">
            <w:pPr>
              <w:ind w:left="57"/>
              <w:rPr>
                <w:b/>
                <w:color w:val="FFFFFF" w:themeColor="background1"/>
                <w:sz w:val="20"/>
                <w:szCs w:val="20"/>
              </w:rPr>
            </w:pPr>
            <w:r w:rsidRPr="0040219A">
              <w:rPr>
                <w:b/>
                <w:color w:val="FFFFFF" w:themeColor="background1"/>
                <w:sz w:val="20"/>
                <w:szCs w:val="20"/>
                <w:lang w:bidi="ru-RU"/>
              </w:rPr>
              <w:t>Демографические данные пациентов и характеристики обработки</w:t>
            </w:r>
          </w:p>
        </w:tc>
      </w:tr>
      <w:tr w:rsidR="00FB1EE6" w:rsidRPr="00A53D9E" w14:paraId="08462D7A" w14:textId="77777777" w:rsidTr="0040219A">
        <w:trPr>
          <w:trHeight w:val="20"/>
        </w:trPr>
        <w:tc>
          <w:tcPr>
            <w:tcW w:w="1095" w:type="dxa"/>
            <w:shd w:val="clear" w:color="auto" w:fill="CCB674"/>
          </w:tcPr>
          <w:p w14:paraId="135A2353" w14:textId="77777777" w:rsidR="00FB1EE6" w:rsidRPr="0040219A" w:rsidRDefault="000C670C" w:rsidP="0040219A">
            <w:pPr>
              <w:ind w:left="57"/>
              <w:rPr>
                <w:b/>
                <w:color w:val="FFFFFF" w:themeColor="background1"/>
                <w:sz w:val="20"/>
                <w:szCs w:val="20"/>
              </w:rPr>
            </w:pPr>
            <w:r w:rsidRPr="0040219A">
              <w:rPr>
                <w:b/>
                <w:color w:val="FFFFFF" w:themeColor="background1"/>
                <w:sz w:val="20"/>
                <w:szCs w:val="20"/>
                <w:lang w:bidi="ru-RU"/>
              </w:rPr>
              <w:t>Характеристика, n (%)</w:t>
            </w:r>
          </w:p>
        </w:tc>
        <w:tc>
          <w:tcPr>
            <w:tcW w:w="452" w:type="dxa"/>
            <w:shd w:val="clear" w:color="auto" w:fill="CCB674"/>
            <w:vAlign w:val="center"/>
          </w:tcPr>
          <w:p w14:paraId="0409D53D" w14:textId="77777777" w:rsidR="00FB1EE6" w:rsidRPr="0040219A" w:rsidRDefault="000C670C" w:rsidP="0040219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0219A">
              <w:rPr>
                <w:b/>
                <w:color w:val="FFFFFF" w:themeColor="background1"/>
                <w:sz w:val="20"/>
                <w:szCs w:val="20"/>
                <w:lang w:bidi="ru-RU"/>
              </w:rPr>
              <w:t>Пациенты (N = 52)</w:t>
            </w:r>
          </w:p>
        </w:tc>
      </w:tr>
      <w:tr w:rsidR="00FB1EE6" w:rsidRPr="00A53D9E" w14:paraId="42BA0092" w14:textId="77777777" w:rsidTr="0040219A">
        <w:trPr>
          <w:trHeight w:val="20"/>
        </w:trPr>
        <w:tc>
          <w:tcPr>
            <w:tcW w:w="1095" w:type="dxa"/>
            <w:shd w:val="clear" w:color="auto" w:fill="F2EFDC"/>
            <w:vAlign w:val="center"/>
          </w:tcPr>
          <w:p w14:paraId="074B4A29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4D4D4D"/>
                <w:sz w:val="20"/>
                <w:szCs w:val="20"/>
                <w:lang w:bidi="ru-RU"/>
              </w:rPr>
              <w:t>Пол, n (%)</w:t>
            </w:r>
          </w:p>
        </w:tc>
        <w:tc>
          <w:tcPr>
            <w:tcW w:w="452" w:type="dxa"/>
            <w:shd w:val="clear" w:color="auto" w:fill="F2EFDC"/>
          </w:tcPr>
          <w:p w14:paraId="6E68BA25" w14:textId="77777777" w:rsidR="00FB1EE6" w:rsidRPr="00A53D9E" w:rsidRDefault="00FB1EE6" w:rsidP="0040219A">
            <w:pPr>
              <w:rPr>
                <w:sz w:val="20"/>
                <w:szCs w:val="20"/>
              </w:rPr>
            </w:pPr>
          </w:p>
        </w:tc>
      </w:tr>
      <w:tr w:rsidR="00FB1EE6" w:rsidRPr="00A53D9E" w14:paraId="24949331" w14:textId="77777777" w:rsidTr="0040219A">
        <w:trPr>
          <w:trHeight w:val="20"/>
        </w:trPr>
        <w:tc>
          <w:tcPr>
            <w:tcW w:w="1095" w:type="dxa"/>
            <w:shd w:val="clear" w:color="auto" w:fill="FFFFFF"/>
            <w:vAlign w:val="center"/>
          </w:tcPr>
          <w:p w14:paraId="74B4C6DD" w14:textId="77777777" w:rsidR="00FB1EE6" w:rsidRPr="00A53D9E" w:rsidRDefault="00A822A9" w:rsidP="0040219A">
            <w:pPr>
              <w:ind w:left="170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Женский</w:t>
            </w:r>
          </w:p>
        </w:tc>
        <w:tc>
          <w:tcPr>
            <w:tcW w:w="452" w:type="dxa"/>
            <w:shd w:val="clear" w:color="auto" w:fill="FFFFFF"/>
            <w:vAlign w:val="center"/>
          </w:tcPr>
          <w:p w14:paraId="563E06B8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51 (98,1)</w:t>
            </w:r>
          </w:p>
        </w:tc>
      </w:tr>
      <w:tr w:rsidR="00FB1EE6" w:rsidRPr="00A53D9E" w14:paraId="0E5AA4D2" w14:textId="77777777" w:rsidTr="0040219A">
        <w:trPr>
          <w:trHeight w:val="20"/>
        </w:trPr>
        <w:tc>
          <w:tcPr>
            <w:tcW w:w="1095" w:type="dxa"/>
            <w:shd w:val="clear" w:color="auto" w:fill="FFFFFF"/>
            <w:vAlign w:val="center"/>
          </w:tcPr>
          <w:p w14:paraId="72DF8A2D" w14:textId="77777777" w:rsidR="00FB1EE6" w:rsidRPr="00A53D9E" w:rsidRDefault="00A822A9" w:rsidP="0040219A">
            <w:pPr>
              <w:ind w:left="170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Мужской</w:t>
            </w:r>
          </w:p>
        </w:tc>
        <w:tc>
          <w:tcPr>
            <w:tcW w:w="452" w:type="dxa"/>
            <w:shd w:val="clear" w:color="auto" w:fill="FFFFFF"/>
            <w:vAlign w:val="center"/>
          </w:tcPr>
          <w:p w14:paraId="04C4D637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1 (1,9)</w:t>
            </w:r>
          </w:p>
        </w:tc>
      </w:tr>
      <w:tr w:rsidR="00FB1EE6" w:rsidRPr="00A53D9E" w14:paraId="3C209418" w14:textId="77777777" w:rsidTr="0040219A">
        <w:trPr>
          <w:trHeight w:val="20"/>
        </w:trPr>
        <w:tc>
          <w:tcPr>
            <w:tcW w:w="1095" w:type="dxa"/>
            <w:shd w:val="clear" w:color="auto" w:fill="F2EFDC"/>
            <w:vAlign w:val="center"/>
          </w:tcPr>
          <w:p w14:paraId="4671BF8A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 xml:space="preserve">Зоны обработки, n </w:t>
            </w:r>
            <w:r w:rsidRPr="00A53D9E">
              <w:rPr>
                <w:color w:val="4D4D4D"/>
                <w:sz w:val="20"/>
                <w:szCs w:val="20"/>
                <w:lang w:bidi="ru-RU"/>
              </w:rPr>
              <w:t>(%)*</w:t>
            </w:r>
          </w:p>
        </w:tc>
        <w:tc>
          <w:tcPr>
            <w:tcW w:w="452" w:type="dxa"/>
            <w:shd w:val="clear" w:color="auto" w:fill="F2EFDC"/>
            <w:vAlign w:val="center"/>
          </w:tcPr>
          <w:p w14:paraId="14CDF444" w14:textId="77777777" w:rsidR="00FB1EE6" w:rsidRPr="00A53D9E" w:rsidRDefault="00FB1EE6" w:rsidP="0040219A">
            <w:pPr>
              <w:jc w:val="center"/>
              <w:rPr>
                <w:sz w:val="20"/>
                <w:szCs w:val="20"/>
              </w:rPr>
            </w:pPr>
          </w:p>
        </w:tc>
      </w:tr>
      <w:tr w:rsidR="00FB1EE6" w:rsidRPr="00A53D9E" w14:paraId="5F83A4BD" w14:textId="77777777" w:rsidTr="0040219A">
        <w:trPr>
          <w:trHeight w:val="20"/>
        </w:trPr>
        <w:tc>
          <w:tcPr>
            <w:tcW w:w="1095" w:type="dxa"/>
            <w:shd w:val="clear" w:color="auto" w:fill="FFFFFF"/>
            <w:vAlign w:val="center"/>
          </w:tcPr>
          <w:p w14:paraId="48DE29D2" w14:textId="77777777" w:rsidR="00FB1EE6" w:rsidRPr="00A53D9E" w:rsidRDefault="00A822A9" w:rsidP="0040219A">
            <w:pPr>
              <w:ind w:left="170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Нижняя часть лица</w:t>
            </w:r>
          </w:p>
        </w:tc>
        <w:tc>
          <w:tcPr>
            <w:tcW w:w="452" w:type="dxa"/>
            <w:shd w:val="clear" w:color="auto" w:fill="FFFFFF"/>
            <w:vAlign w:val="center"/>
          </w:tcPr>
          <w:p w14:paraId="0DF7339C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4D4D4D"/>
                <w:sz w:val="20"/>
                <w:szCs w:val="20"/>
                <w:lang w:bidi="ru-RU"/>
              </w:rPr>
              <w:t>52 (100,0)</w:t>
            </w:r>
          </w:p>
        </w:tc>
      </w:tr>
      <w:tr w:rsidR="00FB1EE6" w:rsidRPr="00A53D9E" w14:paraId="536F0D4C" w14:textId="77777777" w:rsidTr="0040219A">
        <w:trPr>
          <w:trHeight w:val="20"/>
        </w:trPr>
        <w:tc>
          <w:tcPr>
            <w:tcW w:w="1095" w:type="dxa"/>
            <w:shd w:val="clear" w:color="auto" w:fill="FFFFFF"/>
            <w:vAlign w:val="center"/>
          </w:tcPr>
          <w:p w14:paraId="5853C1EC" w14:textId="77777777" w:rsidR="00FB1EE6" w:rsidRPr="00A53D9E" w:rsidRDefault="00A822A9" w:rsidP="0040219A">
            <w:pPr>
              <w:ind w:left="170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Субментальная зона</w:t>
            </w:r>
          </w:p>
        </w:tc>
        <w:tc>
          <w:tcPr>
            <w:tcW w:w="452" w:type="dxa"/>
            <w:shd w:val="clear" w:color="auto" w:fill="FFFFFF"/>
            <w:vAlign w:val="center"/>
          </w:tcPr>
          <w:p w14:paraId="20435DB8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48 (92,3)</w:t>
            </w:r>
          </w:p>
        </w:tc>
      </w:tr>
      <w:tr w:rsidR="00FB1EE6" w:rsidRPr="00A53D9E" w14:paraId="5ADA22BA" w14:textId="77777777" w:rsidTr="0040219A">
        <w:trPr>
          <w:trHeight w:val="20"/>
        </w:trPr>
        <w:tc>
          <w:tcPr>
            <w:tcW w:w="1095" w:type="dxa"/>
            <w:shd w:val="clear" w:color="auto" w:fill="FFFFFF"/>
            <w:vAlign w:val="center"/>
          </w:tcPr>
          <w:p w14:paraId="665DF1F3" w14:textId="77777777" w:rsidR="00FB1EE6" w:rsidRPr="0045637A" w:rsidRDefault="00A822A9" w:rsidP="0040219A">
            <w:pPr>
              <w:ind w:left="170"/>
              <w:rPr>
                <w:color w:val="auto"/>
                <w:sz w:val="20"/>
                <w:szCs w:val="20"/>
              </w:rPr>
            </w:pPr>
            <w:r w:rsidRPr="0045637A">
              <w:rPr>
                <w:color w:val="auto"/>
                <w:sz w:val="20"/>
                <w:szCs w:val="20"/>
                <w:lang w:bidi="ru-RU"/>
              </w:rPr>
              <w:t>Шея</w:t>
            </w:r>
          </w:p>
        </w:tc>
        <w:tc>
          <w:tcPr>
            <w:tcW w:w="452" w:type="dxa"/>
            <w:shd w:val="clear" w:color="auto" w:fill="FFFFFF"/>
            <w:vAlign w:val="center"/>
          </w:tcPr>
          <w:p w14:paraId="3D17F336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4D4D4D"/>
                <w:sz w:val="20"/>
                <w:szCs w:val="20"/>
                <w:lang w:bidi="ru-RU"/>
              </w:rPr>
              <w:t>24 (46,1)</w:t>
            </w:r>
          </w:p>
        </w:tc>
      </w:tr>
      <w:tr w:rsidR="00FB1EE6" w:rsidRPr="00A53D9E" w14:paraId="6087E328" w14:textId="77777777" w:rsidTr="0040219A">
        <w:trPr>
          <w:trHeight w:val="20"/>
        </w:trPr>
        <w:tc>
          <w:tcPr>
            <w:tcW w:w="1095" w:type="dxa"/>
            <w:shd w:val="clear" w:color="auto" w:fill="FFFFFF"/>
            <w:vAlign w:val="center"/>
          </w:tcPr>
          <w:p w14:paraId="7D7317AD" w14:textId="77777777" w:rsidR="00FB1EE6" w:rsidRPr="0045637A" w:rsidRDefault="00A822A9" w:rsidP="0040219A">
            <w:pPr>
              <w:ind w:left="170"/>
              <w:rPr>
                <w:color w:val="auto"/>
                <w:sz w:val="20"/>
                <w:szCs w:val="20"/>
              </w:rPr>
            </w:pPr>
            <w:r w:rsidRPr="0045637A">
              <w:rPr>
                <w:color w:val="auto"/>
                <w:sz w:val="20"/>
                <w:szCs w:val="20"/>
                <w:lang w:bidi="ru-RU"/>
              </w:rPr>
              <w:t>Глаза</w:t>
            </w:r>
          </w:p>
        </w:tc>
        <w:tc>
          <w:tcPr>
            <w:tcW w:w="452" w:type="dxa"/>
            <w:shd w:val="clear" w:color="auto" w:fill="FFFFFF"/>
            <w:vAlign w:val="center"/>
          </w:tcPr>
          <w:p w14:paraId="43604D72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12 (23,1)</w:t>
            </w:r>
          </w:p>
        </w:tc>
      </w:tr>
      <w:tr w:rsidR="00FB1EE6" w:rsidRPr="00A53D9E" w14:paraId="7F953F14" w14:textId="77777777" w:rsidTr="0040219A">
        <w:trPr>
          <w:trHeight w:val="20"/>
        </w:trPr>
        <w:tc>
          <w:tcPr>
            <w:tcW w:w="1095" w:type="dxa"/>
            <w:shd w:val="clear" w:color="auto" w:fill="FFFFFF"/>
            <w:vAlign w:val="center"/>
          </w:tcPr>
          <w:p w14:paraId="58226014" w14:textId="77777777" w:rsidR="00FB1EE6" w:rsidRPr="0045637A" w:rsidRDefault="00A822A9" w:rsidP="0040219A">
            <w:pPr>
              <w:ind w:left="170"/>
              <w:rPr>
                <w:color w:val="auto"/>
                <w:sz w:val="20"/>
                <w:szCs w:val="20"/>
              </w:rPr>
            </w:pPr>
            <w:r w:rsidRPr="0045637A">
              <w:rPr>
                <w:color w:val="auto"/>
                <w:sz w:val="20"/>
                <w:szCs w:val="20"/>
                <w:lang w:bidi="ru-RU"/>
              </w:rPr>
              <w:t>Декольте</w:t>
            </w:r>
          </w:p>
        </w:tc>
        <w:tc>
          <w:tcPr>
            <w:tcW w:w="452" w:type="dxa"/>
            <w:shd w:val="clear" w:color="auto" w:fill="FFFFFF"/>
            <w:vAlign w:val="center"/>
          </w:tcPr>
          <w:p w14:paraId="39CCC458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4 (7,7)</w:t>
            </w:r>
          </w:p>
        </w:tc>
      </w:tr>
      <w:tr w:rsidR="00FB1EE6" w:rsidRPr="00A53D9E" w14:paraId="4A125BF6" w14:textId="77777777" w:rsidTr="0040219A">
        <w:trPr>
          <w:trHeight w:val="20"/>
        </w:trPr>
        <w:tc>
          <w:tcPr>
            <w:tcW w:w="1095" w:type="dxa"/>
            <w:shd w:val="clear" w:color="auto" w:fill="F2EFDC"/>
            <w:vAlign w:val="center"/>
          </w:tcPr>
          <w:p w14:paraId="1BA1DDAD" w14:textId="77777777" w:rsidR="00FB1EE6" w:rsidRPr="0045637A" w:rsidRDefault="00A822A9" w:rsidP="0040219A">
            <w:pPr>
              <w:ind w:left="57"/>
              <w:rPr>
                <w:color w:val="auto"/>
                <w:sz w:val="20"/>
                <w:szCs w:val="20"/>
              </w:rPr>
            </w:pPr>
            <w:r w:rsidRPr="0045637A">
              <w:rPr>
                <w:color w:val="auto"/>
                <w:sz w:val="20"/>
                <w:szCs w:val="20"/>
                <w:lang w:bidi="ru-RU"/>
              </w:rPr>
              <w:t>Возраст, среднее (диапазон)</w:t>
            </w:r>
          </w:p>
        </w:tc>
        <w:tc>
          <w:tcPr>
            <w:tcW w:w="452" w:type="dxa"/>
            <w:shd w:val="clear" w:color="auto" w:fill="F2EFDC"/>
            <w:vAlign w:val="center"/>
          </w:tcPr>
          <w:p w14:paraId="2BC1EF9E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54,6 (35–67)</w:t>
            </w:r>
          </w:p>
        </w:tc>
      </w:tr>
      <w:tr w:rsidR="00FB1EE6" w:rsidRPr="00A53D9E" w14:paraId="272ADB75" w14:textId="77777777" w:rsidTr="0040219A">
        <w:trPr>
          <w:trHeight w:val="20"/>
        </w:trPr>
        <w:tc>
          <w:tcPr>
            <w:tcW w:w="1095" w:type="dxa"/>
            <w:shd w:val="clear" w:color="auto" w:fill="FFFFFF"/>
            <w:vAlign w:val="center"/>
          </w:tcPr>
          <w:p w14:paraId="3D5EC4DC" w14:textId="77777777" w:rsidR="00FB1EE6" w:rsidRPr="0045637A" w:rsidRDefault="00A822A9" w:rsidP="0040219A">
            <w:pPr>
              <w:ind w:left="170"/>
              <w:rPr>
                <w:color w:val="auto"/>
                <w:sz w:val="20"/>
                <w:szCs w:val="20"/>
              </w:rPr>
            </w:pPr>
            <w:r w:rsidRPr="0045637A">
              <w:rPr>
                <w:color w:val="auto"/>
                <w:sz w:val="20"/>
                <w:szCs w:val="20"/>
                <w:lang w:bidi="ru-RU"/>
              </w:rPr>
              <w:t>35–50 лет, n (%)</w:t>
            </w:r>
          </w:p>
        </w:tc>
        <w:tc>
          <w:tcPr>
            <w:tcW w:w="452" w:type="dxa"/>
            <w:shd w:val="clear" w:color="auto" w:fill="FFFFFF"/>
            <w:vAlign w:val="center"/>
          </w:tcPr>
          <w:p w14:paraId="77B2F340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14 (26,9)</w:t>
            </w:r>
          </w:p>
        </w:tc>
      </w:tr>
      <w:tr w:rsidR="00FB1EE6" w:rsidRPr="00A53D9E" w14:paraId="4BC415A5" w14:textId="77777777" w:rsidTr="0040219A">
        <w:trPr>
          <w:trHeight w:val="20"/>
        </w:trPr>
        <w:tc>
          <w:tcPr>
            <w:tcW w:w="1095" w:type="dxa"/>
            <w:shd w:val="clear" w:color="auto" w:fill="FFFFFF"/>
            <w:vAlign w:val="center"/>
          </w:tcPr>
          <w:p w14:paraId="3231DF10" w14:textId="77777777" w:rsidR="00FB1EE6" w:rsidRPr="0045637A" w:rsidRDefault="00A822A9" w:rsidP="0040219A">
            <w:pPr>
              <w:ind w:left="170"/>
              <w:rPr>
                <w:color w:val="auto"/>
                <w:sz w:val="20"/>
                <w:szCs w:val="20"/>
              </w:rPr>
            </w:pPr>
            <w:r w:rsidRPr="0045637A">
              <w:rPr>
                <w:color w:val="auto"/>
                <w:sz w:val="20"/>
                <w:szCs w:val="20"/>
                <w:lang w:bidi="ru-RU"/>
              </w:rPr>
              <w:t>51–60 лет, n (%)</w:t>
            </w:r>
          </w:p>
        </w:tc>
        <w:tc>
          <w:tcPr>
            <w:tcW w:w="452" w:type="dxa"/>
            <w:shd w:val="clear" w:color="auto" w:fill="FFFFFF"/>
            <w:vAlign w:val="center"/>
          </w:tcPr>
          <w:p w14:paraId="3E472E32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27 (51,9)</w:t>
            </w:r>
          </w:p>
        </w:tc>
      </w:tr>
      <w:tr w:rsidR="00FB1EE6" w:rsidRPr="00A53D9E" w14:paraId="632D3E4D" w14:textId="77777777" w:rsidTr="0040219A">
        <w:trPr>
          <w:trHeight w:val="20"/>
        </w:trPr>
        <w:tc>
          <w:tcPr>
            <w:tcW w:w="1095" w:type="dxa"/>
            <w:shd w:val="clear" w:color="auto" w:fill="FFFFFF"/>
            <w:vAlign w:val="center"/>
          </w:tcPr>
          <w:p w14:paraId="3C7F40D8" w14:textId="77777777" w:rsidR="00FB1EE6" w:rsidRPr="0045637A" w:rsidRDefault="00A822A9" w:rsidP="0040219A">
            <w:pPr>
              <w:ind w:left="170"/>
              <w:rPr>
                <w:color w:val="auto"/>
                <w:sz w:val="20"/>
                <w:szCs w:val="20"/>
              </w:rPr>
            </w:pPr>
            <w:r w:rsidRPr="0045637A">
              <w:rPr>
                <w:color w:val="auto"/>
                <w:sz w:val="20"/>
                <w:szCs w:val="20"/>
                <w:lang w:bidi="ru-RU"/>
              </w:rPr>
              <w:t>≥ 61 года, n (%)</w:t>
            </w:r>
          </w:p>
        </w:tc>
        <w:tc>
          <w:tcPr>
            <w:tcW w:w="452" w:type="dxa"/>
            <w:shd w:val="clear" w:color="auto" w:fill="FFFFFF"/>
            <w:vAlign w:val="center"/>
          </w:tcPr>
          <w:p w14:paraId="78E77981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11 (21,1)</w:t>
            </w:r>
          </w:p>
        </w:tc>
      </w:tr>
      <w:tr w:rsidR="00FB1EE6" w:rsidRPr="00A53D9E" w14:paraId="56AF99E1" w14:textId="77777777" w:rsidTr="0040219A">
        <w:trPr>
          <w:trHeight w:val="20"/>
        </w:trPr>
        <w:tc>
          <w:tcPr>
            <w:tcW w:w="1095" w:type="dxa"/>
            <w:shd w:val="clear" w:color="auto" w:fill="F2EFDC"/>
            <w:vAlign w:val="center"/>
          </w:tcPr>
          <w:p w14:paraId="59BBF44D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 xml:space="preserve">Контрольные приемы после лечения, n </w:t>
            </w:r>
            <w:r w:rsidRPr="00A53D9E">
              <w:rPr>
                <w:color w:val="4D4D4D"/>
                <w:sz w:val="20"/>
                <w:szCs w:val="20"/>
                <w:lang w:bidi="ru-RU"/>
              </w:rPr>
              <w:t>(%)</w:t>
            </w:r>
          </w:p>
        </w:tc>
        <w:tc>
          <w:tcPr>
            <w:tcW w:w="452" w:type="dxa"/>
            <w:shd w:val="clear" w:color="auto" w:fill="F2EFDC"/>
            <w:vAlign w:val="center"/>
          </w:tcPr>
          <w:p w14:paraId="1A981022" w14:textId="77777777" w:rsidR="00FB1EE6" w:rsidRPr="00A53D9E" w:rsidRDefault="00FB1EE6" w:rsidP="0040219A">
            <w:pPr>
              <w:jc w:val="center"/>
              <w:rPr>
                <w:sz w:val="20"/>
                <w:szCs w:val="20"/>
              </w:rPr>
            </w:pPr>
          </w:p>
        </w:tc>
      </w:tr>
      <w:tr w:rsidR="00FB1EE6" w:rsidRPr="00A53D9E" w14:paraId="4354C178" w14:textId="77777777" w:rsidTr="0040219A">
        <w:trPr>
          <w:trHeight w:val="20"/>
        </w:trPr>
        <w:tc>
          <w:tcPr>
            <w:tcW w:w="1095" w:type="dxa"/>
            <w:shd w:val="clear" w:color="auto" w:fill="FFFFFF"/>
            <w:vAlign w:val="center"/>
          </w:tcPr>
          <w:p w14:paraId="29AF290D" w14:textId="77777777" w:rsidR="00FB1EE6" w:rsidRPr="00A53D9E" w:rsidRDefault="00A822A9" w:rsidP="0040219A">
            <w:pPr>
              <w:ind w:left="170"/>
              <w:rPr>
                <w:sz w:val="20"/>
                <w:szCs w:val="20"/>
              </w:rPr>
            </w:pPr>
            <w:r w:rsidRPr="00A53D9E">
              <w:rPr>
                <w:sz w:val="20"/>
                <w:szCs w:val="20"/>
                <w:lang w:bidi="ru-RU"/>
              </w:rPr>
              <w:t>0</w:t>
            </w:r>
          </w:p>
        </w:tc>
        <w:tc>
          <w:tcPr>
            <w:tcW w:w="452" w:type="dxa"/>
            <w:shd w:val="clear" w:color="auto" w:fill="FFFFFF"/>
            <w:vAlign w:val="center"/>
          </w:tcPr>
          <w:p w14:paraId="3FC6A92C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10 (19,2)</w:t>
            </w:r>
          </w:p>
        </w:tc>
      </w:tr>
      <w:tr w:rsidR="00FB1EE6" w:rsidRPr="00A53D9E" w14:paraId="369DFBEF" w14:textId="77777777" w:rsidTr="0040219A">
        <w:trPr>
          <w:trHeight w:val="20"/>
        </w:trPr>
        <w:tc>
          <w:tcPr>
            <w:tcW w:w="1095" w:type="dxa"/>
            <w:shd w:val="clear" w:color="auto" w:fill="FFFFFF"/>
            <w:vAlign w:val="center"/>
          </w:tcPr>
          <w:p w14:paraId="258EF32F" w14:textId="77777777" w:rsidR="00FB1EE6" w:rsidRPr="00A53D9E" w:rsidRDefault="00A822A9" w:rsidP="0040219A">
            <w:pPr>
              <w:ind w:left="170"/>
              <w:rPr>
                <w:sz w:val="20"/>
                <w:szCs w:val="20"/>
              </w:rPr>
            </w:pPr>
            <w:r w:rsidRPr="00A53D9E">
              <w:rPr>
                <w:sz w:val="20"/>
                <w:szCs w:val="20"/>
                <w:lang w:bidi="ru-RU"/>
              </w:rPr>
              <w:t>1</w:t>
            </w:r>
          </w:p>
        </w:tc>
        <w:tc>
          <w:tcPr>
            <w:tcW w:w="452" w:type="dxa"/>
            <w:shd w:val="clear" w:color="auto" w:fill="FFFFFF"/>
            <w:vAlign w:val="center"/>
          </w:tcPr>
          <w:p w14:paraId="78141CB3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13 (25,0)</w:t>
            </w:r>
          </w:p>
        </w:tc>
      </w:tr>
      <w:tr w:rsidR="00FB1EE6" w:rsidRPr="00A53D9E" w14:paraId="5572F0B8" w14:textId="77777777" w:rsidTr="0040219A">
        <w:trPr>
          <w:trHeight w:val="20"/>
        </w:trPr>
        <w:tc>
          <w:tcPr>
            <w:tcW w:w="1095" w:type="dxa"/>
            <w:shd w:val="clear" w:color="auto" w:fill="FFFFFF"/>
            <w:vAlign w:val="center"/>
          </w:tcPr>
          <w:p w14:paraId="65D6D1DE" w14:textId="77777777" w:rsidR="00FB1EE6" w:rsidRPr="00A53D9E" w:rsidRDefault="00A822A9" w:rsidP="0040219A">
            <w:pPr>
              <w:ind w:left="170"/>
              <w:rPr>
                <w:sz w:val="20"/>
                <w:szCs w:val="20"/>
              </w:rPr>
            </w:pPr>
            <w:r w:rsidRPr="00A53D9E">
              <w:rPr>
                <w:sz w:val="20"/>
                <w:szCs w:val="20"/>
                <w:lang w:bidi="ru-RU"/>
              </w:rPr>
              <w:t>2</w:t>
            </w:r>
          </w:p>
        </w:tc>
        <w:tc>
          <w:tcPr>
            <w:tcW w:w="452" w:type="dxa"/>
            <w:shd w:val="clear" w:color="auto" w:fill="FFFFFF"/>
            <w:vAlign w:val="center"/>
          </w:tcPr>
          <w:p w14:paraId="7D3E2DE0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4D4D4D"/>
                <w:sz w:val="20"/>
                <w:szCs w:val="20"/>
                <w:lang w:bidi="ru-RU"/>
              </w:rPr>
              <w:t>7 (13,5)</w:t>
            </w:r>
          </w:p>
        </w:tc>
      </w:tr>
      <w:tr w:rsidR="00FB1EE6" w:rsidRPr="00A53D9E" w14:paraId="0D638B03" w14:textId="77777777" w:rsidTr="0040219A">
        <w:trPr>
          <w:trHeight w:val="20"/>
        </w:trPr>
        <w:tc>
          <w:tcPr>
            <w:tcW w:w="1095" w:type="dxa"/>
            <w:shd w:val="clear" w:color="auto" w:fill="FFFFFF"/>
            <w:vAlign w:val="center"/>
          </w:tcPr>
          <w:p w14:paraId="3589B6E9" w14:textId="77777777" w:rsidR="00FB1EE6" w:rsidRPr="0045637A" w:rsidRDefault="00A822A9" w:rsidP="0040219A">
            <w:pPr>
              <w:ind w:left="170"/>
              <w:rPr>
                <w:color w:val="auto"/>
                <w:sz w:val="20"/>
                <w:szCs w:val="20"/>
              </w:rPr>
            </w:pPr>
            <w:r w:rsidRPr="0045637A">
              <w:rPr>
                <w:color w:val="auto"/>
                <w:sz w:val="20"/>
                <w:szCs w:val="20"/>
                <w:lang w:bidi="ru-RU"/>
              </w:rPr>
              <w:t>3</w:t>
            </w:r>
          </w:p>
        </w:tc>
        <w:tc>
          <w:tcPr>
            <w:tcW w:w="452" w:type="dxa"/>
            <w:shd w:val="clear" w:color="auto" w:fill="FFFFFF"/>
            <w:vAlign w:val="center"/>
          </w:tcPr>
          <w:p w14:paraId="7F3AC9FA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10 (19,2)</w:t>
            </w:r>
          </w:p>
        </w:tc>
      </w:tr>
      <w:tr w:rsidR="00FB1EE6" w:rsidRPr="00A53D9E" w14:paraId="54DA6A29" w14:textId="77777777" w:rsidTr="0040219A">
        <w:trPr>
          <w:trHeight w:val="20"/>
        </w:trPr>
        <w:tc>
          <w:tcPr>
            <w:tcW w:w="1095" w:type="dxa"/>
            <w:shd w:val="clear" w:color="auto" w:fill="FFFFFF"/>
            <w:vAlign w:val="center"/>
          </w:tcPr>
          <w:p w14:paraId="3ED8AA10" w14:textId="77777777" w:rsidR="00FB1EE6" w:rsidRPr="0045637A" w:rsidRDefault="00A822A9" w:rsidP="0040219A">
            <w:pPr>
              <w:ind w:left="170"/>
              <w:rPr>
                <w:color w:val="auto"/>
                <w:sz w:val="20"/>
                <w:szCs w:val="20"/>
              </w:rPr>
            </w:pPr>
            <w:r w:rsidRPr="0045637A">
              <w:rPr>
                <w:color w:val="auto"/>
                <w:sz w:val="20"/>
                <w:szCs w:val="20"/>
                <w:lang w:bidi="ru-RU"/>
              </w:rPr>
              <w:t>&gt; 3</w:t>
            </w:r>
          </w:p>
        </w:tc>
        <w:tc>
          <w:tcPr>
            <w:tcW w:w="452" w:type="dxa"/>
            <w:shd w:val="clear" w:color="auto" w:fill="FFFFFF"/>
            <w:vAlign w:val="center"/>
          </w:tcPr>
          <w:p w14:paraId="1900F597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12 (23,1)</w:t>
            </w:r>
          </w:p>
        </w:tc>
      </w:tr>
      <w:tr w:rsidR="00FB1EE6" w:rsidRPr="00A53D9E" w14:paraId="770966A0" w14:textId="77777777" w:rsidTr="0040219A">
        <w:trPr>
          <w:trHeight w:val="20"/>
        </w:trPr>
        <w:tc>
          <w:tcPr>
            <w:tcW w:w="1095" w:type="dxa"/>
            <w:shd w:val="clear" w:color="auto" w:fill="FFFFFF"/>
            <w:vAlign w:val="center"/>
          </w:tcPr>
          <w:p w14:paraId="5A278B99" w14:textId="77777777" w:rsidR="00FB1EE6" w:rsidRPr="0045637A" w:rsidRDefault="00C73F70" w:rsidP="0040219A">
            <w:pPr>
              <w:ind w:left="57"/>
              <w:rPr>
                <w:color w:val="auto"/>
                <w:sz w:val="18"/>
                <w:szCs w:val="18"/>
              </w:rPr>
            </w:pPr>
            <w:r w:rsidRPr="0045637A">
              <w:rPr>
                <w:color w:val="auto"/>
                <w:sz w:val="18"/>
                <w:szCs w:val="18"/>
                <w:lang w:bidi="ru-RU"/>
              </w:rPr>
              <w:t>*У некоторых пациентов обрабатывалось несколько зон.</w:t>
            </w:r>
          </w:p>
        </w:tc>
        <w:tc>
          <w:tcPr>
            <w:tcW w:w="452" w:type="dxa"/>
            <w:shd w:val="clear" w:color="auto" w:fill="FFFFFF"/>
            <w:vAlign w:val="center"/>
          </w:tcPr>
          <w:p w14:paraId="3A234B38" w14:textId="77777777" w:rsidR="00FB1EE6" w:rsidRPr="00A53D9E" w:rsidRDefault="00FB1EE6" w:rsidP="0040219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EB30CAC" w14:textId="77777777" w:rsidR="0040219A" w:rsidRPr="004246AD" w:rsidRDefault="0040219A" w:rsidP="0040219A">
      <w:pPr>
        <w:rPr>
          <w:b/>
          <w:sz w:val="20"/>
          <w:szCs w:val="20"/>
        </w:rPr>
      </w:pPr>
    </w:p>
    <w:p w14:paraId="75FA08C2" w14:textId="77777777" w:rsidR="00FB1EE6" w:rsidRPr="0040219A" w:rsidRDefault="00A822A9" w:rsidP="0040219A">
      <w:pPr>
        <w:rPr>
          <w:b/>
          <w:sz w:val="20"/>
          <w:szCs w:val="20"/>
        </w:rPr>
      </w:pPr>
      <w:r w:rsidRPr="0040219A">
        <w:rPr>
          <w:b/>
          <w:sz w:val="20"/>
          <w:szCs w:val="20"/>
        </w:rPr>
        <w:t>ТАБЛИЦА 3.</w:t>
      </w:r>
    </w:p>
    <w:tbl>
      <w:tblPr>
        <w:tblOverlap w:val="never"/>
        <w:tblW w:w="5000" w:type="pct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2"/>
        <w:gridCol w:w="1462"/>
        <w:gridCol w:w="1462"/>
        <w:gridCol w:w="1479"/>
        <w:gridCol w:w="1462"/>
      </w:tblGrid>
      <w:tr w:rsidR="00FB1EE6" w:rsidRPr="00A53D9E" w14:paraId="68FA9AE4" w14:textId="77777777" w:rsidTr="0040219A">
        <w:trPr>
          <w:trHeight w:val="193"/>
        </w:trPr>
        <w:tc>
          <w:tcPr>
            <w:tcW w:w="3470" w:type="dxa"/>
            <w:gridSpan w:val="5"/>
            <w:shd w:val="clear" w:color="auto" w:fill="820124"/>
            <w:vAlign w:val="center"/>
          </w:tcPr>
          <w:p w14:paraId="142EF85C" w14:textId="77777777" w:rsidR="00FB1EE6" w:rsidRPr="00A53D9E" w:rsidRDefault="00A822A9" w:rsidP="0040219A">
            <w:pPr>
              <w:shd w:val="clear" w:color="auto" w:fill="820024"/>
              <w:ind w:left="57"/>
              <w:rPr>
                <w:sz w:val="20"/>
                <w:szCs w:val="20"/>
              </w:rPr>
            </w:pPr>
            <w:r w:rsidRPr="00A53D9E">
              <w:rPr>
                <w:color w:val="FFFFFF"/>
                <w:sz w:val="20"/>
                <w:szCs w:val="20"/>
                <w:lang w:bidi="ru-RU"/>
              </w:rPr>
              <w:t>Общая удовлетворенность</w:t>
            </w:r>
          </w:p>
        </w:tc>
      </w:tr>
      <w:tr w:rsidR="00FB1EE6" w:rsidRPr="0040219A" w14:paraId="30D0E464" w14:textId="77777777" w:rsidTr="0040219A">
        <w:trPr>
          <w:trHeight w:val="182"/>
        </w:trPr>
        <w:tc>
          <w:tcPr>
            <w:tcW w:w="1412" w:type="dxa"/>
            <w:shd w:val="clear" w:color="auto" w:fill="CCB674"/>
            <w:vAlign w:val="center"/>
          </w:tcPr>
          <w:p w14:paraId="711502E1" w14:textId="77777777" w:rsidR="00FB1EE6" w:rsidRPr="0040219A" w:rsidRDefault="00A822A9" w:rsidP="0040219A">
            <w:pPr>
              <w:shd w:val="clear" w:color="auto" w:fill="CBB674"/>
              <w:jc w:val="center"/>
              <w:rPr>
                <w:b/>
                <w:sz w:val="20"/>
                <w:szCs w:val="20"/>
              </w:rPr>
            </w:pPr>
            <w:r w:rsidRPr="0040219A">
              <w:rPr>
                <w:b/>
                <w:color w:val="FFFFFF"/>
                <w:sz w:val="20"/>
                <w:szCs w:val="20"/>
                <w:lang w:bidi="ru-RU"/>
              </w:rPr>
              <w:t>Степень удовлетворенности, n (%)</w:t>
            </w:r>
          </w:p>
        </w:tc>
        <w:tc>
          <w:tcPr>
            <w:tcW w:w="2058" w:type="dxa"/>
            <w:gridSpan w:val="4"/>
            <w:shd w:val="clear" w:color="auto" w:fill="CCB674"/>
            <w:vAlign w:val="center"/>
          </w:tcPr>
          <w:p w14:paraId="4E1C5AB6" w14:textId="77777777" w:rsidR="00FB1EE6" w:rsidRPr="0040219A" w:rsidRDefault="00A822A9" w:rsidP="0040219A">
            <w:pPr>
              <w:shd w:val="clear" w:color="auto" w:fill="CCB674"/>
              <w:jc w:val="center"/>
              <w:rPr>
                <w:b/>
                <w:sz w:val="20"/>
                <w:szCs w:val="20"/>
              </w:rPr>
            </w:pPr>
            <w:r w:rsidRPr="0040219A">
              <w:rPr>
                <w:b/>
                <w:color w:val="FFFFFF"/>
                <w:sz w:val="20"/>
                <w:szCs w:val="20"/>
                <w:lang w:bidi="ru-RU"/>
              </w:rPr>
              <w:t>Возраст пациентов, годы</w:t>
            </w:r>
          </w:p>
        </w:tc>
      </w:tr>
      <w:tr w:rsidR="00FB1EE6" w:rsidRPr="0040219A" w14:paraId="003BCE43" w14:textId="77777777" w:rsidTr="0040219A">
        <w:trPr>
          <w:trHeight w:val="309"/>
        </w:trPr>
        <w:tc>
          <w:tcPr>
            <w:tcW w:w="1412" w:type="dxa"/>
            <w:shd w:val="clear" w:color="auto" w:fill="CCB674"/>
            <w:vAlign w:val="center"/>
          </w:tcPr>
          <w:p w14:paraId="58D695DC" w14:textId="77777777" w:rsidR="00FB1EE6" w:rsidRPr="0040219A" w:rsidRDefault="00FB1EE6" w:rsidP="00402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CCB674"/>
            <w:vAlign w:val="center"/>
          </w:tcPr>
          <w:p w14:paraId="3B400857" w14:textId="77777777" w:rsidR="0040219A" w:rsidRDefault="00A822A9" w:rsidP="0040219A">
            <w:pPr>
              <w:shd w:val="clear" w:color="auto" w:fill="CCB674"/>
              <w:jc w:val="center"/>
              <w:rPr>
                <w:b/>
                <w:color w:val="FFFFFF"/>
                <w:sz w:val="20"/>
                <w:szCs w:val="20"/>
                <w:lang w:val="en-US" w:bidi="ru-RU"/>
              </w:rPr>
            </w:pPr>
            <w:r w:rsidRPr="0040219A">
              <w:rPr>
                <w:b/>
                <w:color w:val="FFFFFF"/>
                <w:sz w:val="20"/>
                <w:szCs w:val="20"/>
                <w:lang w:bidi="ru-RU"/>
              </w:rPr>
              <w:t xml:space="preserve">35–50 </w:t>
            </w:r>
          </w:p>
          <w:p w14:paraId="228CCF45" w14:textId="77777777" w:rsidR="00FB1EE6" w:rsidRPr="0040219A" w:rsidRDefault="00A822A9" w:rsidP="0040219A">
            <w:pPr>
              <w:shd w:val="clear" w:color="auto" w:fill="CCB674"/>
              <w:jc w:val="center"/>
              <w:rPr>
                <w:b/>
                <w:sz w:val="20"/>
                <w:szCs w:val="20"/>
              </w:rPr>
            </w:pPr>
            <w:r w:rsidRPr="0040219A">
              <w:rPr>
                <w:b/>
                <w:color w:val="FFFFFF"/>
                <w:sz w:val="20"/>
                <w:szCs w:val="20"/>
                <w:lang w:bidi="ru-RU"/>
              </w:rPr>
              <w:t>(n = 14)</w:t>
            </w:r>
          </w:p>
        </w:tc>
        <w:tc>
          <w:tcPr>
            <w:tcW w:w="513" w:type="dxa"/>
            <w:shd w:val="clear" w:color="auto" w:fill="CCB674"/>
            <w:vAlign w:val="center"/>
          </w:tcPr>
          <w:p w14:paraId="0EF83F7E" w14:textId="77777777" w:rsidR="0040219A" w:rsidRDefault="00A822A9" w:rsidP="0040219A">
            <w:pPr>
              <w:shd w:val="clear" w:color="auto" w:fill="CCB774"/>
              <w:jc w:val="center"/>
              <w:rPr>
                <w:b/>
                <w:color w:val="FFFFFF"/>
                <w:sz w:val="20"/>
                <w:szCs w:val="20"/>
                <w:lang w:val="en-US" w:bidi="ru-RU"/>
              </w:rPr>
            </w:pPr>
            <w:r w:rsidRPr="0040219A">
              <w:rPr>
                <w:b/>
                <w:color w:val="FFFFFF"/>
                <w:sz w:val="20"/>
                <w:szCs w:val="20"/>
                <w:lang w:bidi="ru-RU"/>
              </w:rPr>
              <w:t xml:space="preserve">51–60 </w:t>
            </w:r>
          </w:p>
          <w:p w14:paraId="64A88BCE" w14:textId="77777777" w:rsidR="00FB1EE6" w:rsidRPr="0040219A" w:rsidRDefault="00A822A9" w:rsidP="0040219A">
            <w:pPr>
              <w:shd w:val="clear" w:color="auto" w:fill="CCB774"/>
              <w:jc w:val="center"/>
              <w:rPr>
                <w:b/>
                <w:sz w:val="20"/>
                <w:szCs w:val="20"/>
              </w:rPr>
            </w:pPr>
            <w:r w:rsidRPr="0040219A">
              <w:rPr>
                <w:b/>
                <w:color w:val="FFFFFF"/>
                <w:sz w:val="20"/>
                <w:szCs w:val="20"/>
                <w:lang w:bidi="ru-RU"/>
              </w:rPr>
              <w:t>(n = 27)</w:t>
            </w:r>
          </w:p>
        </w:tc>
        <w:tc>
          <w:tcPr>
            <w:tcW w:w="519" w:type="dxa"/>
            <w:shd w:val="clear" w:color="auto" w:fill="CCB674"/>
            <w:vAlign w:val="center"/>
          </w:tcPr>
          <w:p w14:paraId="31083F2B" w14:textId="77777777" w:rsidR="00FB1EE6" w:rsidRPr="0040219A" w:rsidRDefault="00A822A9" w:rsidP="0040219A">
            <w:pPr>
              <w:shd w:val="clear" w:color="auto" w:fill="CCB674"/>
              <w:jc w:val="center"/>
              <w:rPr>
                <w:b/>
                <w:sz w:val="20"/>
                <w:szCs w:val="20"/>
              </w:rPr>
            </w:pPr>
            <w:r w:rsidRPr="0040219A">
              <w:rPr>
                <w:b/>
                <w:color w:val="FFFFFF"/>
                <w:sz w:val="20"/>
                <w:szCs w:val="20"/>
                <w:lang w:bidi="ru-RU"/>
              </w:rPr>
              <w:t>&gt; 60 (n = 11)</w:t>
            </w:r>
          </w:p>
        </w:tc>
        <w:tc>
          <w:tcPr>
            <w:tcW w:w="513" w:type="dxa"/>
            <w:shd w:val="clear" w:color="auto" w:fill="CCB674"/>
            <w:vAlign w:val="center"/>
          </w:tcPr>
          <w:p w14:paraId="246C2C97" w14:textId="77777777" w:rsidR="0040219A" w:rsidRDefault="00A822A9" w:rsidP="0040219A">
            <w:pPr>
              <w:shd w:val="clear" w:color="auto" w:fill="CCB674"/>
              <w:jc w:val="center"/>
              <w:rPr>
                <w:b/>
                <w:color w:val="FFFFFF"/>
                <w:sz w:val="20"/>
                <w:szCs w:val="20"/>
                <w:lang w:val="en-US" w:bidi="ru-RU"/>
              </w:rPr>
            </w:pPr>
            <w:r w:rsidRPr="0040219A">
              <w:rPr>
                <w:b/>
                <w:color w:val="FFFFFF"/>
                <w:sz w:val="20"/>
                <w:szCs w:val="20"/>
                <w:lang w:bidi="ru-RU"/>
              </w:rPr>
              <w:t xml:space="preserve">Всего </w:t>
            </w:r>
          </w:p>
          <w:p w14:paraId="64F759C5" w14:textId="77777777" w:rsidR="00FB1EE6" w:rsidRPr="0040219A" w:rsidRDefault="00A822A9" w:rsidP="0040219A">
            <w:pPr>
              <w:shd w:val="clear" w:color="auto" w:fill="CCB674"/>
              <w:jc w:val="center"/>
              <w:rPr>
                <w:b/>
                <w:sz w:val="20"/>
                <w:szCs w:val="20"/>
              </w:rPr>
            </w:pPr>
            <w:r w:rsidRPr="0040219A">
              <w:rPr>
                <w:b/>
                <w:color w:val="FFFFFF"/>
                <w:sz w:val="20"/>
                <w:szCs w:val="20"/>
                <w:lang w:bidi="ru-RU"/>
              </w:rPr>
              <w:t>(N = 52)</w:t>
            </w:r>
          </w:p>
        </w:tc>
      </w:tr>
      <w:tr w:rsidR="00FB1EE6" w:rsidRPr="00A53D9E" w14:paraId="2138A8EA" w14:textId="77777777" w:rsidTr="0040219A">
        <w:trPr>
          <w:trHeight w:val="193"/>
        </w:trPr>
        <w:tc>
          <w:tcPr>
            <w:tcW w:w="1412" w:type="dxa"/>
            <w:shd w:val="clear" w:color="auto" w:fill="F2EFDC"/>
            <w:vAlign w:val="center"/>
          </w:tcPr>
          <w:p w14:paraId="11647ED7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Очень удовлетворен</w:t>
            </w:r>
          </w:p>
        </w:tc>
        <w:tc>
          <w:tcPr>
            <w:tcW w:w="513" w:type="dxa"/>
            <w:shd w:val="clear" w:color="auto" w:fill="F2EFDC"/>
            <w:vAlign w:val="center"/>
          </w:tcPr>
          <w:p w14:paraId="5762AECF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4D4D4D"/>
                <w:sz w:val="20"/>
                <w:szCs w:val="20"/>
                <w:lang w:bidi="ru-RU"/>
              </w:rPr>
              <w:t>11</w:t>
            </w:r>
          </w:p>
        </w:tc>
        <w:tc>
          <w:tcPr>
            <w:tcW w:w="513" w:type="dxa"/>
            <w:shd w:val="clear" w:color="auto" w:fill="F2EFDC"/>
            <w:vAlign w:val="center"/>
          </w:tcPr>
          <w:p w14:paraId="7FD925F3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67</w:t>
            </w:r>
          </w:p>
        </w:tc>
        <w:tc>
          <w:tcPr>
            <w:tcW w:w="519" w:type="dxa"/>
            <w:shd w:val="clear" w:color="auto" w:fill="F2EFDC"/>
            <w:vAlign w:val="center"/>
          </w:tcPr>
          <w:p w14:paraId="4891DD21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4D4D4D"/>
                <w:sz w:val="20"/>
                <w:szCs w:val="20"/>
                <w:lang w:bidi="ru-RU"/>
              </w:rPr>
              <w:t>11</w:t>
            </w:r>
          </w:p>
        </w:tc>
        <w:tc>
          <w:tcPr>
            <w:tcW w:w="513" w:type="dxa"/>
            <w:shd w:val="clear" w:color="auto" w:fill="F2EFDC"/>
            <w:vAlign w:val="center"/>
          </w:tcPr>
          <w:p w14:paraId="1EDD0C96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9 (15)</w:t>
            </w:r>
          </w:p>
        </w:tc>
      </w:tr>
      <w:tr w:rsidR="00FB1EE6" w:rsidRPr="00A53D9E" w14:paraId="38C40141" w14:textId="77777777" w:rsidTr="0040219A">
        <w:trPr>
          <w:trHeight w:val="199"/>
        </w:trPr>
        <w:tc>
          <w:tcPr>
            <w:tcW w:w="1412" w:type="dxa"/>
            <w:shd w:val="clear" w:color="auto" w:fill="FFFFFF"/>
            <w:vAlign w:val="center"/>
          </w:tcPr>
          <w:p w14:paraId="15B4EB5B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Удовлетворен</w:t>
            </w:r>
          </w:p>
        </w:tc>
        <w:tc>
          <w:tcPr>
            <w:tcW w:w="513" w:type="dxa"/>
            <w:shd w:val="clear" w:color="auto" w:fill="FFFFFF"/>
            <w:vAlign w:val="center"/>
          </w:tcPr>
          <w:p w14:paraId="58B5CD6F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35</w:t>
            </w:r>
          </w:p>
        </w:tc>
        <w:tc>
          <w:tcPr>
            <w:tcW w:w="513" w:type="dxa"/>
            <w:shd w:val="clear" w:color="auto" w:fill="FFFFFF"/>
            <w:vAlign w:val="center"/>
          </w:tcPr>
          <w:p w14:paraId="51971130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59</w:t>
            </w:r>
          </w:p>
        </w:tc>
        <w:tc>
          <w:tcPr>
            <w:tcW w:w="519" w:type="dxa"/>
            <w:shd w:val="clear" w:color="auto" w:fill="FFFFFF"/>
            <w:vAlign w:val="center"/>
          </w:tcPr>
          <w:p w14:paraId="2B7B2D90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6</w:t>
            </w:r>
          </w:p>
        </w:tc>
        <w:tc>
          <w:tcPr>
            <w:tcW w:w="513" w:type="dxa"/>
            <w:shd w:val="clear" w:color="auto" w:fill="FFFFFF"/>
            <w:vAlign w:val="center"/>
          </w:tcPr>
          <w:p w14:paraId="2F8FBFF6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17 (33)</w:t>
            </w:r>
          </w:p>
        </w:tc>
      </w:tr>
      <w:tr w:rsidR="00FB1EE6" w:rsidRPr="00A53D9E" w14:paraId="4BD573BA" w14:textId="77777777" w:rsidTr="0040219A">
        <w:trPr>
          <w:trHeight w:val="314"/>
        </w:trPr>
        <w:tc>
          <w:tcPr>
            <w:tcW w:w="1412" w:type="dxa"/>
            <w:shd w:val="clear" w:color="auto" w:fill="F2EFDC"/>
            <w:vAlign w:val="center"/>
          </w:tcPr>
          <w:p w14:paraId="5270FFFE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Нет ни удовлетворения, ни неудовлетворенности</w:t>
            </w:r>
          </w:p>
        </w:tc>
        <w:tc>
          <w:tcPr>
            <w:tcW w:w="513" w:type="dxa"/>
            <w:shd w:val="clear" w:color="auto" w:fill="F2EFDC"/>
            <w:vAlign w:val="center"/>
          </w:tcPr>
          <w:p w14:paraId="541983E5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27</w:t>
            </w:r>
          </w:p>
        </w:tc>
        <w:tc>
          <w:tcPr>
            <w:tcW w:w="513" w:type="dxa"/>
            <w:shd w:val="clear" w:color="auto" w:fill="F2EFDC"/>
            <w:vAlign w:val="center"/>
          </w:tcPr>
          <w:p w14:paraId="71E5D31D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47</w:t>
            </w:r>
          </w:p>
        </w:tc>
        <w:tc>
          <w:tcPr>
            <w:tcW w:w="519" w:type="dxa"/>
            <w:shd w:val="clear" w:color="auto" w:fill="F2EFDC"/>
            <w:vAlign w:val="center"/>
          </w:tcPr>
          <w:p w14:paraId="18E0E118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4D4D4D"/>
                <w:sz w:val="20"/>
                <w:szCs w:val="20"/>
                <w:lang w:bidi="ru-RU"/>
              </w:rPr>
              <w:t>27</w:t>
            </w:r>
          </w:p>
        </w:tc>
        <w:tc>
          <w:tcPr>
            <w:tcW w:w="513" w:type="dxa"/>
            <w:shd w:val="clear" w:color="auto" w:fill="F2EFDC"/>
            <w:vAlign w:val="center"/>
          </w:tcPr>
          <w:p w14:paraId="06281C61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4D4D4D"/>
                <w:sz w:val="20"/>
                <w:szCs w:val="20"/>
                <w:lang w:bidi="ru-RU"/>
              </w:rPr>
              <w:t>15 (29)</w:t>
            </w:r>
          </w:p>
        </w:tc>
      </w:tr>
      <w:tr w:rsidR="00FB1EE6" w:rsidRPr="00A53D9E" w14:paraId="4F02B2B6" w14:textId="77777777" w:rsidTr="0040219A">
        <w:trPr>
          <w:trHeight w:val="199"/>
        </w:trPr>
        <w:tc>
          <w:tcPr>
            <w:tcW w:w="1412" w:type="dxa"/>
            <w:shd w:val="clear" w:color="auto" w:fill="FFFFFF"/>
            <w:vAlign w:val="center"/>
          </w:tcPr>
          <w:p w14:paraId="56C59324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Неудовлетворен</w:t>
            </w:r>
          </w:p>
        </w:tc>
        <w:tc>
          <w:tcPr>
            <w:tcW w:w="513" w:type="dxa"/>
            <w:shd w:val="clear" w:color="auto" w:fill="FFFFFF"/>
            <w:vAlign w:val="center"/>
          </w:tcPr>
          <w:p w14:paraId="74AAAD7B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22</w:t>
            </w:r>
          </w:p>
        </w:tc>
        <w:tc>
          <w:tcPr>
            <w:tcW w:w="513" w:type="dxa"/>
            <w:shd w:val="clear" w:color="auto" w:fill="FFFFFF"/>
            <w:vAlign w:val="center"/>
          </w:tcPr>
          <w:p w14:paraId="52CE4CFB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22</w:t>
            </w:r>
          </w:p>
        </w:tc>
        <w:tc>
          <w:tcPr>
            <w:tcW w:w="519" w:type="dxa"/>
            <w:shd w:val="clear" w:color="auto" w:fill="FFFFFF"/>
            <w:vAlign w:val="center"/>
          </w:tcPr>
          <w:p w14:paraId="4F6C186B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46</w:t>
            </w:r>
          </w:p>
        </w:tc>
        <w:tc>
          <w:tcPr>
            <w:tcW w:w="513" w:type="dxa"/>
            <w:shd w:val="clear" w:color="auto" w:fill="FFFFFF"/>
            <w:vAlign w:val="center"/>
          </w:tcPr>
          <w:p w14:paraId="00F1958B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4D4D4D"/>
                <w:sz w:val="20"/>
                <w:szCs w:val="20"/>
                <w:lang w:bidi="ru-RU"/>
              </w:rPr>
              <w:t>9 (17)</w:t>
            </w:r>
          </w:p>
        </w:tc>
      </w:tr>
      <w:tr w:rsidR="00FB1EE6" w:rsidRPr="00A53D9E" w14:paraId="3867242C" w14:textId="77777777" w:rsidTr="0040219A">
        <w:trPr>
          <w:trHeight w:val="171"/>
        </w:trPr>
        <w:tc>
          <w:tcPr>
            <w:tcW w:w="1412" w:type="dxa"/>
            <w:shd w:val="clear" w:color="auto" w:fill="F2EFDC"/>
            <w:vAlign w:val="center"/>
          </w:tcPr>
          <w:p w14:paraId="358ED952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Совершенно неудовлетворен</w:t>
            </w:r>
          </w:p>
        </w:tc>
        <w:tc>
          <w:tcPr>
            <w:tcW w:w="513" w:type="dxa"/>
            <w:shd w:val="clear" w:color="auto" w:fill="F2EFDC"/>
            <w:vAlign w:val="center"/>
          </w:tcPr>
          <w:p w14:paraId="4433DEA1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33</w:t>
            </w:r>
          </w:p>
        </w:tc>
        <w:tc>
          <w:tcPr>
            <w:tcW w:w="513" w:type="dxa"/>
            <w:shd w:val="clear" w:color="auto" w:fill="F2EFDC"/>
            <w:vAlign w:val="center"/>
          </w:tcPr>
          <w:p w14:paraId="14F0970A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67</w:t>
            </w:r>
          </w:p>
        </w:tc>
        <w:tc>
          <w:tcPr>
            <w:tcW w:w="519" w:type="dxa"/>
            <w:shd w:val="clear" w:color="auto" w:fill="F2EFDC"/>
            <w:vAlign w:val="center"/>
          </w:tcPr>
          <w:p w14:paraId="6CDF1839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0</w:t>
            </w:r>
          </w:p>
        </w:tc>
        <w:tc>
          <w:tcPr>
            <w:tcW w:w="513" w:type="dxa"/>
            <w:shd w:val="clear" w:color="auto" w:fill="F2EFDC"/>
            <w:vAlign w:val="center"/>
          </w:tcPr>
          <w:p w14:paraId="45B12862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3 (6)</w:t>
            </w:r>
          </w:p>
        </w:tc>
      </w:tr>
    </w:tbl>
    <w:p w14:paraId="67E38D64" w14:textId="77777777" w:rsidR="0040219A" w:rsidRDefault="0040219A" w:rsidP="0040219A">
      <w:pPr>
        <w:jc w:val="both"/>
        <w:rPr>
          <w:sz w:val="20"/>
          <w:szCs w:val="20"/>
          <w:lang w:val="en-US" w:bidi="ru-RU"/>
        </w:rPr>
      </w:pPr>
    </w:p>
    <w:p w14:paraId="1FB41444" w14:textId="77777777" w:rsidR="00FB1EE6" w:rsidRPr="004246AD" w:rsidRDefault="00A822A9" w:rsidP="0040219A">
      <w:pPr>
        <w:jc w:val="both"/>
        <w:rPr>
          <w:sz w:val="20"/>
          <w:szCs w:val="20"/>
          <w:lang w:bidi="ru-RU"/>
        </w:rPr>
      </w:pPr>
      <w:r w:rsidRPr="00A53D9E">
        <w:rPr>
          <w:sz w:val="20"/>
          <w:szCs w:val="20"/>
          <w:lang w:bidi="ru-RU"/>
        </w:rPr>
        <w:t xml:space="preserve">Никаких ограничений на основании обрабатываемых анатомических зон не делалось. Ссылка на онлайн-опрос направлялась по электронной почте, а респонденты заполняли опросник анонимно. Первая часть опросника включала в себя форму согласия, в которой рассказывалось о целях исследования, а также о рисках, пользе и правах пациентов. Опросник для выявления степени удовлетворенности включал в себя 13 вопросов, касающихся процесса лечения с применением МСУЗ-В и его результатов (Таблица 1). Помимо опросника для выявления степени удовлетворенности </w:t>
      </w:r>
      <w:r w:rsidR="004246AD">
        <w:rPr>
          <w:sz w:val="20"/>
          <w:szCs w:val="20"/>
          <w:lang w:bidi="ru-RU"/>
        </w:rPr>
        <w:t>была включена валидизированная в</w:t>
      </w:r>
      <w:r w:rsidRPr="00A53D9E">
        <w:rPr>
          <w:sz w:val="20"/>
          <w:szCs w:val="20"/>
          <w:lang w:bidi="ru-RU"/>
        </w:rPr>
        <w:t>изуально-аналоговая шкала оценки возраста (VAS)</w:t>
      </w:r>
      <w:r w:rsidRPr="00A53D9E">
        <w:rPr>
          <w:sz w:val="20"/>
          <w:szCs w:val="20"/>
          <w:vertAlign w:val="superscript"/>
          <w:lang w:bidi="ru-RU"/>
        </w:rPr>
        <w:t>20</w:t>
      </w:r>
      <w:r w:rsidRPr="00A53D9E">
        <w:rPr>
          <w:sz w:val="20"/>
          <w:szCs w:val="20"/>
          <w:lang w:bidi="ru-RU"/>
        </w:rPr>
        <w:t xml:space="preserve"> для самостоятельной оценки пациентом своего возраста до и после лечения. Диапазон шкалы был от -15 (выгляжу на 15 лет моложе своего возраста) до 0 (выгляжу на свой возраст) и до 15 (выгляжу на 15 лет старше своего возраста). Для анализа данных использовались методы описательной статистики. Для сравнения средних показателей по шкале VAS до и после лечения использовался t-критерий Стьюдента.</w:t>
      </w:r>
    </w:p>
    <w:p w14:paraId="5A7A2D7F" w14:textId="77777777" w:rsidR="0040219A" w:rsidRPr="004246AD" w:rsidRDefault="0040219A" w:rsidP="0040219A">
      <w:pPr>
        <w:jc w:val="both"/>
        <w:rPr>
          <w:sz w:val="20"/>
          <w:szCs w:val="20"/>
        </w:rPr>
      </w:pPr>
    </w:p>
    <w:p w14:paraId="1C305534" w14:textId="77777777" w:rsidR="00FB1EE6" w:rsidRPr="00A53D9E" w:rsidRDefault="00A822A9" w:rsidP="0040219A">
      <w:pPr>
        <w:jc w:val="both"/>
        <w:rPr>
          <w:sz w:val="20"/>
          <w:szCs w:val="20"/>
        </w:rPr>
      </w:pPr>
      <w:r w:rsidRPr="00A53D9E">
        <w:rPr>
          <w:sz w:val="20"/>
          <w:szCs w:val="20"/>
          <w:lang w:bidi="ru-RU"/>
        </w:rPr>
        <w:t>РЕЗУЛЬТАТЫ</w:t>
      </w:r>
    </w:p>
    <w:p w14:paraId="05416D3B" w14:textId="77777777" w:rsidR="0040219A" w:rsidRPr="004246AD" w:rsidRDefault="0040219A" w:rsidP="0040219A">
      <w:pPr>
        <w:jc w:val="both"/>
        <w:rPr>
          <w:sz w:val="20"/>
          <w:szCs w:val="20"/>
          <w:lang w:bidi="ru-RU"/>
        </w:rPr>
      </w:pPr>
    </w:p>
    <w:p w14:paraId="3A0832E5" w14:textId="77777777" w:rsidR="00FB1EE6" w:rsidRPr="004246AD" w:rsidRDefault="00A822A9" w:rsidP="0040219A">
      <w:pPr>
        <w:jc w:val="both"/>
        <w:rPr>
          <w:sz w:val="20"/>
          <w:szCs w:val="20"/>
          <w:lang w:bidi="ru-RU"/>
        </w:rPr>
      </w:pPr>
      <w:r w:rsidRPr="00A53D9E">
        <w:rPr>
          <w:sz w:val="20"/>
          <w:szCs w:val="20"/>
          <w:lang w:bidi="ru-RU"/>
        </w:rPr>
        <w:t xml:space="preserve">Опросник был направлен 68 и заполнен 52 пациентами (76,5 %). Средний возраст пациентов составлял 54,6 года (диапазон 35–67 лет). Большинство пациентов прошли обработку нижней части лица (100 %) и субментальной зоны (92,3 %). Демографические данные и исходные характеристики пациентов приведены в Таблице 2. Общие показатели удовлетворенности приведены в Таблице 3. Самая большая доля «очень удовлетворенных» и «удовлетворенных» лечением пациентов была в возрастной группе от 51 до 60 лет; эта группа также была самой </w:t>
      </w:r>
      <w:r w:rsidRPr="00A53D9E">
        <w:rPr>
          <w:sz w:val="20"/>
          <w:szCs w:val="20"/>
          <w:lang w:bidi="ru-RU"/>
        </w:rPr>
        <w:lastRenderedPageBreak/>
        <w:t>многочисленной при разбивке по возрасту (n = 27; 51,9 %).</w:t>
      </w:r>
    </w:p>
    <w:p w14:paraId="67955973" w14:textId="77777777" w:rsidR="0040219A" w:rsidRPr="004246AD" w:rsidRDefault="0040219A" w:rsidP="0040219A">
      <w:pPr>
        <w:jc w:val="both"/>
        <w:rPr>
          <w:sz w:val="20"/>
          <w:szCs w:val="20"/>
        </w:rPr>
      </w:pPr>
    </w:p>
    <w:p w14:paraId="67957DF2" w14:textId="38B8DC70" w:rsidR="00FB1EE6" w:rsidRPr="004246AD" w:rsidRDefault="00A822A9" w:rsidP="0040219A">
      <w:pPr>
        <w:jc w:val="both"/>
        <w:rPr>
          <w:color w:val="auto"/>
          <w:sz w:val="20"/>
          <w:szCs w:val="20"/>
          <w:lang w:bidi="ru-RU"/>
        </w:rPr>
      </w:pPr>
      <w:r w:rsidRPr="00A53D9E">
        <w:rPr>
          <w:color w:val="830529"/>
          <w:sz w:val="20"/>
          <w:szCs w:val="20"/>
          <w:lang w:bidi="ru-RU"/>
        </w:rPr>
        <w:t xml:space="preserve">РИСУНОК 1. </w:t>
      </w:r>
      <w:r w:rsidRPr="0040219A">
        <w:rPr>
          <w:color w:val="auto"/>
          <w:sz w:val="20"/>
          <w:szCs w:val="20"/>
          <w:lang w:bidi="ru-RU"/>
        </w:rPr>
        <w:t>Оценка улучшения пациентами в разбивке по обработанным зонам. Большинство пациентов (41 %) сообщил</w:t>
      </w:r>
      <w:r w:rsidR="00A12394">
        <w:rPr>
          <w:color w:val="auto"/>
          <w:sz w:val="20"/>
          <w:szCs w:val="20"/>
          <w:lang w:bidi="ru-RU"/>
        </w:rPr>
        <w:t>и</w:t>
      </w:r>
      <w:r w:rsidRPr="0040219A">
        <w:rPr>
          <w:color w:val="auto"/>
          <w:sz w:val="20"/>
          <w:szCs w:val="20"/>
          <w:lang w:bidi="ru-RU"/>
        </w:rPr>
        <w:t>, что результат лечения соответствовал или превзошел их ожидания, и почти все (92 %) пациенты предположили,</w:t>
      </w:r>
      <w:r w:rsidR="00B35DF2">
        <w:rPr>
          <w:color w:val="auto"/>
          <w:sz w:val="20"/>
          <w:szCs w:val="20"/>
          <w:lang w:bidi="ru-RU"/>
        </w:rPr>
        <w:t xml:space="preserve"> что результаты лечения продлят</w:t>
      </w:r>
      <w:r w:rsidRPr="0040219A">
        <w:rPr>
          <w:color w:val="auto"/>
          <w:sz w:val="20"/>
          <w:szCs w:val="20"/>
          <w:lang w:bidi="ru-RU"/>
        </w:rPr>
        <w:t>ся 1 год. Зон</w:t>
      </w:r>
      <w:r w:rsidR="00B35DF2">
        <w:rPr>
          <w:color w:val="auto"/>
          <w:sz w:val="20"/>
          <w:szCs w:val="20"/>
          <w:lang w:bidi="ru-RU"/>
        </w:rPr>
        <w:t>ами</w:t>
      </w:r>
      <w:r w:rsidRPr="0040219A">
        <w:rPr>
          <w:color w:val="auto"/>
          <w:sz w:val="20"/>
          <w:szCs w:val="20"/>
          <w:lang w:bidi="ru-RU"/>
        </w:rPr>
        <w:t>, в которых наблюдалось наиболее выраженное улучшение, были нижняя часть лица и субментальная область.</w:t>
      </w:r>
    </w:p>
    <w:p w14:paraId="6D0D9FB4" w14:textId="77777777" w:rsidR="003A305E" w:rsidRPr="004246AD" w:rsidRDefault="003A305E" w:rsidP="0040219A">
      <w:pPr>
        <w:jc w:val="both"/>
        <w:rPr>
          <w:sz w:val="20"/>
          <w:szCs w:val="20"/>
        </w:rPr>
      </w:pPr>
    </w:p>
    <w:p w14:paraId="3EB4A0B8" w14:textId="77777777" w:rsidR="00FB1EE6" w:rsidRPr="00A53D9E" w:rsidRDefault="008120F0" w:rsidP="0040219A"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2AF786FF">
          <v:group id="_x0000_s1063" style="width:282.25pt;height:199.1pt;mso-position-horizontal-relative:char;mso-position-vertical-relative:line" coordorigin="3132,2402" coordsize="5645,39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s1027" type="#_x0000_t75" style="position:absolute;left:3132;top:2402;width:5645;height:3965;visibility:visible">
              <v:imagedata r:id="rId7" o:title=""/>
            </v:shape>
            <v:rect id="Прямоугольник 3" o:spid="_x0000_s1028" style="position:absolute;left:3221;top:3820;width:118;height:657;visibility:visible;v-text-anchor:middle" filled="f" stroked="f">
              <v:textbox style="layout-flow:vertical;mso-layout-flow-alt:bottom-to-top;mso-next-textbox:#Прямоугольник 3;mso-fit-shape-to-text:t" inset="0,0,0,0">
                <w:txbxContent>
                  <w:p w14:paraId="1E27EEA6" w14:textId="77777777" w:rsidR="004E2E0D" w:rsidRPr="0040219A" w:rsidRDefault="004E2E0D" w:rsidP="0040219A">
                    <w:pPr>
                      <w:jc w:val="center"/>
                      <w:rPr>
                        <w:color w:val="7F7F7F" w:themeColor="text1" w:themeTint="80"/>
                      </w:rPr>
                    </w:pPr>
                    <w:r w:rsidRPr="0040219A">
                      <w:rPr>
                        <w:rFonts w:eastAsia="Arial"/>
                        <w:color w:val="7F7F7F" w:themeColor="text1" w:themeTint="80"/>
                        <w:kern w:val="24"/>
                        <w:sz w:val="10"/>
                        <w:szCs w:val="10"/>
                        <w:lang w:bidi="ru-RU"/>
                      </w:rPr>
                      <w:t>ПРОЦЕНТ</w:t>
                    </w:r>
                  </w:p>
                </w:txbxContent>
              </v:textbox>
            </v:rect>
            <v:group id="_x0000_s1062" style="position:absolute;left:3705;top:6146;width:4730;height:238" coordorigin="3705,6146" coordsize="4730,238">
              <v:rect id="Прямоугольник 6" o:spid="_x0000_s1031" style="position:absolute;left:3705;top:6166;width:728;height:115;visibility:visible" filled="f" stroked="f">
                <v:textbox style="mso-next-textbox:#Прямоугольник 6;mso-fit-shape-to-text:t" inset="0,0,0,0">
                  <w:txbxContent>
                    <w:p w14:paraId="45A1D01B" w14:textId="77777777" w:rsidR="004E2E0D" w:rsidRPr="0040219A" w:rsidRDefault="004E2E0D" w:rsidP="003A305E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10"/>
                          <w:szCs w:val="10"/>
                          <w:lang w:bidi="ru-RU"/>
                        </w:rPr>
                        <w:t>ГЛАЗА</w:t>
                      </w:r>
                    </w:p>
                  </w:txbxContent>
                </v:textbox>
              </v:rect>
              <v:rect id="Прямоугольник 7" o:spid="_x0000_s1032" style="position:absolute;left:4657;top:6146;width:752;height:230;visibility:visible" filled="f" stroked="f">
                <v:textbox style="mso-next-textbox:#Прямоугольник 7;mso-fit-shape-to-text:t" inset="0,0,0,0">
                  <w:txbxContent>
                    <w:p w14:paraId="42C6CB4A" w14:textId="77777777" w:rsidR="004E2E0D" w:rsidRPr="0040219A" w:rsidRDefault="004E2E0D" w:rsidP="003A305E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10"/>
                          <w:szCs w:val="10"/>
                          <w:lang w:bidi="ru-RU"/>
                        </w:rPr>
                        <w:t>НИЖНЯЯ ЧАСТЬ ЛИЦА</w:t>
                      </w:r>
                    </w:p>
                  </w:txbxContent>
                </v:textbox>
              </v:rect>
              <v:rect id="Прямоугольник 8" o:spid="_x0000_s1033" style="position:absolute;left:5606;top:6154;width:991;height:230;visibility:visible" filled="f" stroked="f">
                <v:textbox style="mso-next-textbox:#Прямоугольник 8;mso-fit-shape-to-text:t" inset="0,0,0,0">
                  <w:txbxContent>
                    <w:p w14:paraId="28831177" w14:textId="77777777" w:rsidR="004E2E0D" w:rsidRPr="0040219A" w:rsidRDefault="004E2E0D" w:rsidP="003A305E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10"/>
                          <w:szCs w:val="10"/>
                          <w:lang w:bidi="ru-RU"/>
                        </w:rPr>
                        <w:t>СУБМЕНТАЛЬНАЯ ЗОНА</w:t>
                      </w:r>
                    </w:p>
                  </w:txbxContent>
                </v:textbox>
              </v:rect>
              <v:rect id="Прямоугольник 9" o:spid="_x0000_s1034" style="position:absolute;left:7021;top:6165;width:231;height:115;visibility:visible" filled="f" stroked="f">
                <v:textbox style="mso-next-textbox:#Прямоугольник 9;mso-fit-shape-to-text:t" inset="0,0,0,0">
                  <w:txbxContent>
                    <w:p w14:paraId="42C745AE" w14:textId="77777777" w:rsidR="004E2E0D" w:rsidRPr="0040219A" w:rsidRDefault="004E2E0D" w:rsidP="003A305E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10"/>
                          <w:szCs w:val="10"/>
                          <w:lang w:bidi="ru-RU"/>
                        </w:rPr>
                        <w:t>ШЕЯ</w:t>
                      </w:r>
                    </w:p>
                  </w:txbxContent>
                </v:textbox>
              </v:rect>
              <v:rect id="Прямоугольник 10" o:spid="_x0000_s1035" style="position:absolute;left:7905;top:6164;width:530;height:115;visibility:visible" filled="f" stroked="f">
                <v:textbox style="mso-next-textbox:#Прямоугольник 10;mso-fit-shape-to-text:t" inset="0,0,0,0">
                  <w:txbxContent>
                    <w:p w14:paraId="45BE964B" w14:textId="77777777" w:rsidR="004E2E0D" w:rsidRPr="0040219A" w:rsidRDefault="004E2E0D" w:rsidP="003A305E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10"/>
                          <w:szCs w:val="10"/>
                          <w:lang w:bidi="ru-RU"/>
                        </w:rPr>
                        <w:t>ДЕКОЛЬТЕ</w:t>
                      </w:r>
                    </w:p>
                  </w:txbxContent>
                </v:textbox>
              </v:rect>
            </v:group>
            <v:group id="_x0000_s1061" style="position:absolute;left:6903;top:2590;width:1394;height:728" coordorigin="6903,2590" coordsize="1394,728">
              <v:rect id="Прямоугольник 4" o:spid="_x0000_s1029" style="position:absolute;left:6903;top:2590;width:1394;height:115;visibility:visible" filled="f" stroked="f">
                <v:textbox style="mso-next-textbox:#Прямоугольник 4;mso-fit-shape-to-text:t" inset="0,0,0,0">
                  <w:txbxContent>
                    <w:p w14:paraId="66E446F0" w14:textId="77777777" w:rsidR="004E2E0D" w:rsidRPr="0040219A" w:rsidRDefault="004E2E0D" w:rsidP="004E2E0D">
                      <w:pPr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10"/>
                          <w:szCs w:val="10"/>
                          <w:lang w:bidi="ru-RU"/>
                        </w:rPr>
                        <w:t>ВЫРАЖЕННОЕ УЛУЧШЕНИЕ</w:t>
                      </w:r>
                    </w:p>
                  </w:txbxContent>
                </v:textbox>
              </v:rect>
              <v:rect id="Прямоугольник 5" o:spid="_x0000_s1030" style="position:absolute;left:6903;top:2737;width:1213;height:115;visibility:visible" filled="f" stroked="f">
                <v:textbox style="mso-next-textbox:#Прямоугольник 5;mso-fit-shape-to-text:t" inset="0,0,0,0">
                  <w:txbxContent>
                    <w:p w14:paraId="4AAF480D" w14:textId="77777777" w:rsidR="004E2E0D" w:rsidRPr="0040219A" w:rsidRDefault="004E2E0D" w:rsidP="004E2E0D">
                      <w:pPr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10"/>
                          <w:szCs w:val="10"/>
                          <w:lang w:bidi="ru-RU"/>
                        </w:rPr>
                        <w:t>ЗАМЕТНОЕ УЛУЧШЕНИЕ</w:t>
                      </w:r>
                    </w:p>
                  </w:txbxContent>
                </v:textbox>
              </v:rect>
              <v:rect id="Прямоугольник 11" o:spid="_x0000_s1036" style="position:absolute;left:6921;top:2903;width:922;height:115;visibility:visible" filled="f" stroked="f">
                <v:textbox style="mso-next-textbox:#Прямоугольник 11;mso-fit-shape-to-text:t" inset="0,0,0,0">
                  <w:txbxContent>
                    <w:p w14:paraId="687D685C" w14:textId="77777777" w:rsidR="004E2E0D" w:rsidRPr="0040219A" w:rsidRDefault="004E2E0D" w:rsidP="004E2E0D">
                      <w:pPr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10"/>
                          <w:szCs w:val="10"/>
                          <w:lang w:bidi="ru-RU"/>
                        </w:rPr>
                        <w:t>УЛУЧШЕНИЕ</w:t>
                      </w:r>
                    </w:p>
                  </w:txbxContent>
                </v:textbox>
              </v:rect>
              <v:rect id="Прямоугольник 12" o:spid="_x0000_s1037" style="position:absolute;left:6921;top:3052;width:858;height:115;visibility:visible" filled="f" stroked="f">
                <v:textbox style="mso-next-textbox:#Прямоугольник 12;mso-fit-shape-to-text:t" inset="0,0,0,0">
                  <w:txbxContent>
                    <w:p w14:paraId="208AF722" w14:textId="77777777" w:rsidR="004E2E0D" w:rsidRPr="0040219A" w:rsidRDefault="004E2E0D" w:rsidP="004E2E0D">
                      <w:pPr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10"/>
                          <w:szCs w:val="10"/>
                          <w:lang w:bidi="ru-RU"/>
                        </w:rPr>
                        <w:t>БЕЗ ИЗМЕНЕНИЙ</w:t>
                      </w:r>
                    </w:p>
                  </w:txbxContent>
                </v:textbox>
              </v:rect>
              <v:rect id="Прямоугольник 13" o:spid="_x0000_s1038" style="position:absolute;left:6922;top:3203;width:793;height:115;visibility:visible" filled="f" stroked="f">
                <v:textbox style="mso-next-textbox:#Прямоугольник 13;mso-fit-shape-to-text:t" inset="0,0,0,0">
                  <w:txbxContent>
                    <w:p w14:paraId="07A311FF" w14:textId="77777777" w:rsidR="004E2E0D" w:rsidRPr="0040219A" w:rsidRDefault="004E2E0D" w:rsidP="004E2E0D">
                      <w:pPr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10"/>
                          <w:szCs w:val="10"/>
                          <w:lang w:bidi="ru-RU"/>
                        </w:rPr>
                        <w:t>УХУДШЕНИЕ</w:t>
                      </w:r>
                    </w:p>
                  </w:txbxContent>
                </v:textbox>
              </v:rect>
            </v:group>
            <v:group id="_x0000_s1059" style="position:absolute;left:3432;top:2458;width:135;height:3763" coordorigin="3432,2458" coordsize="135,3763">
              <v:rect id="Прямоугольник 14" o:spid="_x0000_s1039" style="position:absolute;left:3511;top:6106;width:51;height:115;visibility:visible;mso-wrap-style:none" filled="f" stroked="f">
                <v:textbox style="mso-next-textbox:#Прямоугольник 14;mso-fit-shape-to-text:t" inset="0,0,0,0">
                  <w:txbxContent>
                    <w:p w14:paraId="1C2F4D3A" w14:textId="77777777" w:rsidR="004E2E0D" w:rsidRPr="0040219A" w:rsidRDefault="004E2E0D" w:rsidP="004E2E0D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10"/>
                          <w:szCs w:val="10"/>
                          <w:lang w:bidi="ru-RU"/>
                        </w:rPr>
                        <w:t>0</w:t>
                      </w:r>
                    </w:p>
                  </w:txbxContent>
                </v:textbox>
              </v:rect>
              <v:rect id="Прямоугольник 15" o:spid="_x0000_s1040" style="position:absolute;left:3461;top:5885;width:106;height:92;visibility:visible" filled="f" stroked="f">
                <v:textbox style="mso-next-textbox:#Прямоугольник 15;mso-fit-shape-to-text:t" inset="0,0,0,0">
                  <w:txbxContent>
                    <w:p w14:paraId="2275EA99" w14:textId="77777777" w:rsidR="004E2E0D" w:rsidRPr="0040219A" w:rsidRDefault="004E2E0D" w:rsidP="004E2E0D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8"/>
                          <w:szCs w:val="8"/>
                          <w:lang w:bidi="ru-RU"/>
                        </w:rPr>
                        <w:t>5</w:t>
                      </w:r>
                    </w:p>
                  </w:txbxContent>
                </v:textbox>
              </v:rect>
              <v:rect id="Прямоугольник 16" o:spid="_x0000_s1041" style="position:absolute;left:3432;top:5663;width:135;height:92;visibility:visible" filled="f" stroked="f">
                <v:textbox style="mso-next-textbox:#Прямоугольник 16;mso-fit-shape-to-text:t" inset="0,0,0,0">
                  <w:txbxContent>
                    <w:p w14:paraId="751A72A6" w14:textId="77777777" w:rsidR="004E2E0D" w:rsidRPr="0040219A" w:rsidRDefault="004E2E0D" w:rsidP="004E2E0D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8"/>
                          <w:szCs w:val="8"/>
                          <w:lang w:bidi="ru-RU"/>
                        </w:rPr>
                        <w:t>10</w:t>
                      </w:r>
                    </w:p>
                  </w:txbxContent>
                </v:textbox>
              </v:rect>
              <v:rect id="Прямоугольник 17" o:spid="_x0000_s1042" style="position:absolute;left:3432;top:5448;width:135;height:92;visibility:visible" filled="f" stroked="f">
                <v:textbox style="mso-next-textbox:#Прямоугольник 17;mso-fit-shape-to-text:t" inset="0,0,0,0">
                  <w:txbxContent>
                    <w:p w14:paraId="1DF624A1" w14:textId="77777777" w:rsidR="004E2E0D" w:rsidRPr="0040219A" w:rsidRDefault="004E2E0D" w:rsidP="004E2E0D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8"/>
                          <w:szCs w:val="8"/>
                          <w:lang w:bidi="ru-RU"/>
                        </w:rPr>
                        <w:t>15</w:t>
                      </w:r>
                    </w:p>
                  </w:txbxContent>
                </v:textbox>
              </v:rect>
              <v:rect id="Прямоугольник 18" o:spid="_x0000_s1043" style="position:absolute;left:3432;top:5236;width:135;height:92;visibility:visible" filled="f" stroked="f">
                <v:textbox style="mso-next-textbox:#Прямоугольник 18;mso-fit-shape-to-text:t" inset="0,0,0,0">
                  <w:txbxContent>
                    <w:p w14:paraId="0D0ABA41" w14:textId="77777777" w:rsidR="004E2E0D" w:rsidRPr="0040219A" w:rsidRDefault="004E2E0D" w:rsidP="004E2E0D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8"/>
                          <w:szCs w:val="8"/>
                          <w:lang w:bidi="ru-RU"/>
                        </w:rPr>
                        <w:t>20</w:t>
                      </w:r>
                    </w:p>
                  </w:txbxContent>
                </v:textbox>
              </v:rect>
              <v:rect id="Прямоугольник 19" o:spid="_x0000_s1044" style="position:absolute;left:3432;top:5021;width:135;height:92;visibility:visible" filled="f" stroked="f">
                <v:textbox style="mso-next-textbox:#Прямоугольник 19;mso-fit-shape-to-text:t" inset="0,0,0,0">
                  <w:txbxContent>
                    <w:p w14:paraId="3773273E" w14:textId="77777777" w:rsidR="004E2E0D" w:rsidRPr="0040219A" w:rsidRDefault="004E2E0D" w:rsidP="004E2E0D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8"/>
                          <w:szCs w:val="8"/>
                          <w:lang w:bidi="ru-RU"/>
                        </w:rPr>
                        <w:t>25</w:t>
                      </w:r>
                    </w:p>
                  </w:txbxContent>
                </v:textbox>
              </v:rect>
              <v:rect id="Прямоугольник 20" o:spid="_x0000_s1045" style="position:absolute;left:3432;top:4811;width:135;height:92;visibility:visible" filled="f" stroked="f">
                <v:textbox style="mso-next-textbox:#Прямоугольник 20;mso-fit-shape-to-text:t" inset="0,0,0,0">
                  <w:txbxContent>
                    <w:p w14:paraId="5F2311F1" w14:textId="77777777" w:rsidR="004E2E0D" w:rsidRPr="0040219A" w:rsidRDefault="004E2E0D" w:rsidP="004E2E0D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8"/>
                          <w:szCs w:val="8"/>
                          <w:lang w:bidi="ru-RU"/>
                        </w:rPr>
                        <w:t>30</w:t>
                      </w:r>
                    </w:p>
                  </w:txbxContent>
                </v:textbox>
              </v:rect>
              <v:rect id="Прямоугольник 21" o:spid="_x0000_s1046" style="position:absolute;left:3432;top:4611;width:135;height:92;visibility:visible" filled="f" stroked="f">
                <v:textbox style="mso-next-textbox:#Прямоугольник 21;mso-fit-shape-to-text:t" inset="0,0,0,0">
                  <w:txbxContent>
                    <w:p w14:paraId="08680231" w14:textId="77777777" w:rsidR="004E2E0D" w:rsidRPr="0040219A" w:rsidRDefault="004E2E0D" w:rsidP="004E2E0D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8"/>
                          <w:szCs w:val="8"/>
                          <w:lang w:bidi="ru-RU"/>
                        </w:rPr>
                        <w:t>35</w:t>
                      </w:r>
                    </w:p>
                  </w:txbxContent>
                </v:textbox>
              </v:rect>
              <v:rect id="Прямоугольник 22" o:spid="_x0000_s1047" style="position:absolute;left:3432;top:4385;width:135;height:92;visibility:visible" filled="f" stroked="f">
                <v:textbox style="mso-next-textbox:#Прямоугольник 22;mso-fit-shape-to-text:t" inset="0,0,0,0">
                  <w:txbxContent>
                    <w:p w14:paraId="49A1236F" w14:textId="77777777" w:rsidR="004E2E0D" w:rsidRPr="0040219A" w:rsidRDefault="004E2E0D" w:rsidP="004E2E0D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8"/>
                          <w:szCs w:val="8"/>
                          <w:lang w:bidi="ru-RU"/>
                        </w:rPr>
                        <w:t>40</w:t>
                      </w:r>
                    </w:p>
                  </w:txbxContent>
                </v:textbox>
              </v:rect>
              <v:rect id="Прямоугольник 23" o:spid="_x0000_s1048" style="position:absolute;left:3432;top:4171;width:135;height:92;visibility:visible" filled="f" stroked="f">
                <v:textbox style="mso-next-textbox:#Прямоугольник 23;mso-fit-shape-to-text:t" inset="0,0,0,0">
                  <w:txbxContent>
                    <w:p w14:paraId="38D76091" w14:textId="77777777" w:rsidR="004E2E0D" w:rsidRPr="0040219A" w:rsidRDefault="004E2E0D" w:rsidP="004E2E0D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8"/>
                          <w:szCs w:val="8"/>
                          <w:lang w:bidi="ru-RU"/>
                        </w:rPr>
                        <w:t>45</w:t>
                      </w:r>
                    </w:p>
                  </w:txbxContent>
                </v:textbox>
              </v:rect>
              <v:rect id="Прямоугольник 24" o:spid="_x0000_s1049" style="position:absolute;left:3432;top:3966;width:135;height:92;visibility:visible" filled="f" stroked="f">
                <v:textbox style="mso-next-textbox:#Прямоугольник 24;mso-fit-shape-to-text:t" inset="0,0,0,0">
                  <w:txbxContent>
                    <w:p w14:paraId="5CC230B1" w14:textId="77777777" w:rsidR="004E2E0D" w:rsidRPr="0040219A" w:rsidRDefault="004E2E0D" w:rsidP="004E2E0D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8"/>
                          <w:szCs w:val="8"/>
                          <w:lang w:bidi="ru-RU"/>
                        </w:rPr>
                        <w:t>50</w:t>
                      </w:r>
                    </w:p>
                  </w:txbxContent>
                </v:textbox>
              </v:rect>
              <v:rect id="Прямоугольник 25" o:spid="_x0000_s1050" style="position:absolute;left:3432;top:3748;width:135;height:92;visibility:visible" filled="f" stroked="f">
                <v:textbox style="mso-next-textbox:#Прямоугольник 25;mso-fit-shape-to-text:t" inset="0,0,0,0">
                  <w:txbxContent>
                    <w:p w14:paraId="53F1F674" w14:textId="77777777" w:rsidR="004E2E0D" w:rsidRPr="0040219A" w:rsidRDefault="004E2E0D" w:rsidP="004E2E0D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8"/>
                          <w:szCs w:val="8"/>
                          <w:lang w:bidi="ru-RU"/>
                        </w:rPr>
                        <w:t>55</w:t>
                      </w:r>
                    </w:p>
                  </w:txbxContent>
                </v:textbox>
              </v:rect>
              <v:rect id="Прямоугольник 26" o:spid="_x0000_s1051" style="position:absolute;left:3432;top:3527;width:135;height:92;visibility:visible" filled="f" stroked="f">
                <v:textbox style="mso-next-textbox:#Прямоугольник 26;mso-fit-shape-to-text:t" inset="0,0,0,0">
                  <w:txbxContent>
                    <w:p w14:paraId="0A22E5DB" w14:textId="77777777" w:rsidR="004E2E0D" w:rsidRPr="0040219A" w:rsidRDefault="004E2E0D" w:rsidP="004E2E0D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8"/>
                          <w:szCs w:val="8"/>
                          <w:lang w:bidi="ru-RU"/>
                        </w:rPr>
                        <w:t>60</w:t>
                      </w:r>
                    </w:p>
                  </w:txbxContent>
                </v:textbox>
              </v:rect>
              <v:rect id="Прямоугольник 27" o:spid="_x0000_s1052" style="position:absolute;left:3432;top:3317;width:135;height:92;visibility:visible" filled="f" stroked="f">
                <v:textbox style="mso-next-textbox:#Прямоугольник 27;mso-fit-shape-to-text:t" inset="0,0,0,0">
                  <w:txbxContent>
                    <w:p w14:paraId="502E048B" w14:textId="77777777" w:rsidR="004E2E0D" w:rsidRPr="0040219A" w:rsidRDefault="004E2E0D" w:rsidP="004E2E0D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8"/>
                          <w:szCs w:val="8"/>
                          <w:lang w:bidi="ru-RU"/>
                        </w:rPr>
                        <w:t>65</w:t>
                      </w:r>
                    </w:p>
                  </w:txbxContent>
                </v:textbox>
              </v:rect>
              <v:rect id="Прямоугольник 28" o:spid="_x0000_s1053" style="position:absolute;left:3432;top:3091;width:135;height:92;visibility:visible" filled="f" stroked="f">
                <v:textbox style="mso-next-textbox:#Прямоугольник 28;mso-fit-shape-to-text:t" inset="0,0,0,0">
                  <w:txbxContent>
                    <w:p w14:paraId="612D78AB" w14:textId="77777777" w:rsidR="004E2E0D" w:rsidRPr="0040219A" w:rsidRDefault="004E2E0D" w:rsidP="004E2E0D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8"/>
                          <w:szCs w:val="8"/>
                          <w:lang w:bidi="ru-RU"/>
                        </w:rPr>
                        <w:t>70</w:t>
                      </w:r>
                    </w:p>
                  </w:txbxContent>
                </v:textbox>
              </v:rect>
              <v:rect id="Прямоугольник 29" o:spid="_x0000_s1054" style="position:absolute;left:3456;top:2865;width:111;height:92;visibility:visible" filled="f" stroked="f">
                <v:textbox style="mso-next-textbox:#Прямоугольник 29;mso-fit-shape-to-text:t" inset="0,0,0,0">
                  <w:txbxContent>
                    <w:p w14:paraId="175DFA29" w14:textId="77777777" w:rsidR="004E2E0D" w:rsidRPr="0040219A" w:rsidRDefault="004E2E0D" w:rsidP="004E2E0D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8"/>
                          <w:szCs w:val="8"/>
                          <w:lang w:bidi="ru-RU"/>
                        </w:rPr>
                        <w:t>75</w:t>
                      </w:r>
                    </w:p>
                  </w:txbxContent>
                </v:textbox>
              </v:rect>
              <v:rect id="Прямоугольник 30" o:spid="_x0000_s1055" style="position:absolute;left:3432;top:2672;width:135;height:92;visibility:visible" filled="f" stroked="f">
                <v:textbox style="mso-next-textbox:#Прямоугольник 30;mso-fit-shape-to-text:t" inset="0,0,0,0">
                  <w:txbxContent>
                    <w:p w14:paraId="7C78DA87" w14:textId="77777777" w:rsidR="004E2E0D" w:rsidRPr="0040219A" w:rsidRDefault="004E2E0D" w:rsidP="004E2E0D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8"/>
                          <w:szCs w:val="8"/>
                          <w:lang w:bidi="ru-RU"/>
                        </w:rPr>
                        <w:t>80</w:t>
                      </w:r>
                    </w:p>
                  </w:txbxContent>
                </v:textbox>
              </v:rect>
              <v:rect id="Прямоугольник 31" o:spid="_x0000_s1056" style="position:absolute;left:3432;top:2458;width:135;height:92;visibility:visible" filled="f" stroked="f">
                <v:textbox style="mso-next-textbox:#Прямоугольник 31;mso-fit-shape-to-text:t" inset="0,0,0,0">
                  <w:txbxContent>
                    <w:p w14:paraId="7C58B74E" w14:textId="77777777" w:rsidR="004E2E0D" w:rsidRPr="0040219A" w:rsidRDefault="004E2E0D" w:rsidP="004E2E0D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40219A">
                        <w:rPr>
                          <w:rFonts w:eastAsia="Arial"/>
                          <w:color w:val="7F7F7F" w:themeColor="text1" w:themeTint="80"/>
                          <w:kern w:val="24"/>
                          <w:sz w:val="8"/>
                          <w:szCs w:val="8"/>
                          <w:lang w:bidi="ru-RU"/>
                        </w:rPr>
                        <w:t>85</w:t>
                      </w:r>
                    </w:p>
                  </w:txbxContent>
                </v:textbox>
              </v:rect>
            </v:group>
            <w10:anchorlock/>
          </v:group>
        </w:pict>
      </w:r>
    </w:p>
    <w:p w14:paraId="32869513" w14:textId="77777777" w:rsidR="003A305E" w:rsidRDefault="003A305E" w:rsidP="0040219A">
      <w:pPr>
        <w:jc w:val="both"/>
        <w:rPr>
          <w:sz w:val="20"/>
          <w:szCs w:val="20"/>
          <w:lang w:val="en-US" w:bidi="ru-RU"/>
        </w:rPr>
      </w:pPr>
    </w:p>
    <w:p w14:paraId="7011D8C2" w14:textId="77777777" w:rsidR="003A305E" w:rsidRDefault="003A305E" w:rsidP="0040219A">
      <w:pPr>
        <w:jc w:val="both"/>
        <w:rPr>
          <w:sz w:val="20"/>
          <w:szCs w:val="20"/>
          <w:lang w:val="en-US" w:bidi="ru-RU"/>
        </w:rPr>
      </w:pPr>
    </w:p>
    <w:p w14:paraId="77B58907" w14:textId="5A711932" w:rsidR="00FB1EE6" w:rsidRPr="004246AD" w:rsidRDefault="00A822A9" w:rsidP="0040219A">
      <w:pPr>
        <w:jc w:val="both"/>
        <w:rPr>
          <w:sz w:val="20"/>
          <w:szCs w:val="20"/>
          <w:lang w:bidi="ru-RU"/>
        </w:rPr>
      </w:pPr>
      <w:r w:rsidRPr="00A53D9E">
        <w:rPr>
          <w:sz w:val="20"/>
          <w:szCs w:val="20"/>
          <w:lang w:bidi="ru-RU"/>
        </w:rPr>
        <w:t>Данные по изучению ожиданий пациентов в отношении результатов лечения и их длительности приведены в Таблицах 4 и 5. Большой процент (41 %) пациентов сообщил, что результат лечения соответствовал или превзошел их ожидания, и почти все (92 %) пациенты предположили,</w:t>
      </w:r>
      <w:r w:rsidR="00B35DF2">
        <w:rPr>
          <w:sz w:val="20"/>
          <w:szCs w:val="20"/>
          <w:lang w:bidi="ru-RU"/>
        </w:rPr>
        <w:t xml:space="preserve"> что результаты лечения продлят</w:t>
      </w:r>
      <w:r w:rsidRPr="00A53D9E">
        <w:rPr>
          <w:sz w:val="20"/>
          <w:szCs w:val="20"/>
          <w:lang w:bidi="ru-RU"/>
        </w:rPr>
        <w:t>ся 1 год. Показатели самостоятельной оценки улучшения пациентами в разбивке по обработанным зонам представлены на Рисунке 1. Зон</w:t>
      </w:r>
      <w:r w:rsidR="00B35DF2">
        <w:rPr>
          <w:sz w:val="20"/>
          <w:szCs w:val="20"/>
          <w:lang w:bidi="ru-RU"/>
        </w:rPr>
        <w:t>ами</w:t>
      </w:r>
      <w:r w:rsidRPr="00A53D9E">
        <w:rPr>
          <w:sz w:val="20"/>
          <w:szCs w:val="20"/>
          <w:lang w:bidi="ru-RU"/>
        </w:rPr>
        <w:t>, в которых наблюдалось наиболее выраженное улучшение, были нижняя часть лица и субментальная область, обработку которой также прошло большинство пациентов. Число контрольных приемов было связано со степенью удовлетворенности пациентов. Пациенты, которые были «совершенно не</w:t>
      </w:r>
      <w:r w:rsidR="004246AD">
        <w:rPr>
          <w:sz w:val="20"/>
          <w:szCs w:val="20"/>
          <w:lang w:bidi="ru-RU"/>
        </w:rPr>
        <w:t xml:space="preserve"> </w:t>
      </w:r>
      <w:r w:rsidRPr="00A53D9E">
        <w:rPr>
          <w:sz w:val="20"/>
          <w:szCs w:val="20"/>
          <w:lang w:bidi="ru-RU"/>
        </w:rPr>
        <w:t>удовлетворены» результатами лечения, приходили один раз (n = 2) или не приходили вовсе на контрольные приемы. Пациенты, которые были «очень удовлетворены» результатами лечения, приходили более трех раз (n = 4) и три раза (n = 2) на контрольные приемы или не приходили (n = 2) на них вовсе. Примерно половине пациентов (n = 27; 52 %) потребовался контрольный прием с изучением фотографий, чтобы они смогли заме</w:t>
      </w:r>
      <w:r w:rsidR="003E4263">
        <w:rPr>
          <w:sz w:val="20"/>
          <w:szCs w:val="20"/>
          <w:lang w:bidi="ru-RU"/>
        </w:rPr>
        <w:t>т</w:t>
      </w:r>
      <w:r w:rsidRPr="00A53D9E">
        <w:rPr>
          <w:sz w:val="20"/>
          <w:szCs w:val="20"/>
          <w:lang w:bidi="ru-RU"/>
        </w:rPr>
        <w:t>ить изменения, произошедшие после лечения. Приблизительно половина пациентов была уверена, что результаты лечения заметили их друзья и члены семьи (46 %) (Таблица 6), и также половина (54 %) пациентов выразила желание пройти лечение повторно. Большинство участников (73 %) порекомендовало бы МСУЗ-В другим людям. Факторы, ограничивающие желание пациентов пройти лечение повторно, приведены в Таблице 7. Стоимость и обычные побочные явления были основными факторами. 75 % пациентов сочли процесс лечения превосходным (оценка 10) по шкале от 1 до 10.</w:t>
      </w:r>
      <w:r w:rsidR="003E4263">
        <w:rPr>
          <w:sz w:val="20"/>
          <w:szCs w:val="20"/>
          <w:lang w:bidi="ru-RU"/>
        </w:rPr>
        <w:t xml:space="preserve"> </w:t>
      </w:r>
      <w:r w:rsidRPr="00A53D9E">
        <w:rPr>
          <w:sz w:val="20"/>
          <w:szCs w:val="20"/>
          <w:lang w:bidi="ru-RU"/>
        </w:rPr>
        <w:t xml:space="preserve">Лечение с применением МСУЗ-В очень хорошо переносилось, поскольку большинство пациентов (69 %) о возникновении связанных с лечением нежелательных явлений </w:t>
      </w:r>
      <w:r w:rsidRPr="003E4263">
        <w:rPr>
          <w:sz w:val="20"/>
          <w:szCs w:val="20"/>
          <w:lang w:bidi="ru-RU"/>
        </w:rPr>
        <w:t>не сообщ</w:t>
      </w:r>
      <w:r w:rsidR="003E4263" w:rsidRPr="003E4263">
        <w:rPr>
          <w:sz w:val="20"/>
          <w:szCs w:val="20"/>
          <w:lang w:bidi="ru-RU"/>
        </w:rPr>
        <w:t>и</w:t>
      </w:r>
      <w:r w:rsidRPr="003E4263">
        <w:rPr>
          <w:sz w:val="20"/>
          <w:szCs w:val="20"/>
          <w:lang w:bidi="ru-RU"/>
        </w:rPr>
        <w:t>л</w:t>
      </w:r>
      <w:r w:rsidR="003E4263" w:rsidRPr="003E4263">
        <w:rPr>
          <w:sz w:val="20"/>
          <w:szCs w:val="20"/>
          <w:lang w:bidi="ru-RU"/>
        </w:rPr>
        <w:t>и</w:t>
      </w:r>
      <w:r w:rsidRPr="00A53D9E">
        <w:rPr>
          <w:sz w:val="20"/>
          <w:szCs w:val="20"/>
          <w:lang w:bidi="ru-RU"/>
        </w:rPr>
        <w:t xml:space="preserve">. Возникшие нежелательные явления носили местный характер </w:t>
      </w:r>
      <w:r w:rsidR="00B35DF2" w:rsidRPr="00B35DF2">
        <w:rPr>
          <w:sz w:val="20"/>
          <w:szCs w:val="20"/>
          <w:lang w:bidi="ru-RU"/>
        </w:rPr>
        <w:t xml:space="preserve">и были характерны для обработки МСУЗ-В" – </w:t>
      </w:r>
      <w:r w:rsidRPr="00A53D9E">
        <w:rPr>
          <w:sz w:val="20"/>
          <w:szCs w:val="20"/>
          <w:lang w:bidi="ru-RU"/>
        </w:rPr>
        <w:t>(Таблица 8). Результаты оценки возраста по шкале VAS представлены на Рисунке 2. До лечения 62 % пациентов полагали, что они выглядят на свой возраст, 24 % — что выглядят на 1–5 лет моложе своего возраста и 14 % — что выглядят на 1–5 лет старше своего возраста. После лечения с применением МСУЗ-В 50 % пациентов сочли, что выглядят на свой возраст, а другие 50 % — что выглядят на 1–15 лет моложе.</w:t>
      </w:r>
    </w:p>
    <w:p w14:paraId="0A56C9CE" w14:textId="77777777" w:rsidR="003A305E" w:rsidRPr="004246AD" w:rsidRDefault="003A305E" w:rsidP="0040219A">
      <w:pPr>
        <w:jc w:val="both"/>
        <w:rPr>
          <w:sz w:val="20"/>
          <w:szCs w:val="20"/>
        </w:rPr>
      </w:pPr>
    </w:p>
    <w:p w14:paraId="3E88ABD8" w14:textId="77777777" w:rsidR="003A305E" w:rsidRPr="004246AD" w:rsidRDefault="003A305E" w:rsidP="0040219A">
      <w:pPr>
        <w:jc w:val="both"/>
        <w:rPr>
          <w:sz w:val="20"/>
          <w:szCs w:val="20"/>
        </w:rPr>
      </w:pPr>
    </w:p>
    <w:p w14:paraId="1C35464D" w14:textId="77777777" w:rsidR="00FB1EE6" w:rsidRPr="00A53D9E" w:rsidRDefault="00A822A9" w:rsidP="0040219A">
      <w:pPr>
        <w:rPr>
          <w:sz w:val="20"/>
          <w:szCs w:val="20"/>
        </w:rPr>
      </w:pPr>
      <w:r w:rsidRPr="00A53D9E">
        <w:rPr>
          <w:b/>
          <w:color w:val="830529"/>
          <w:sz w:val="20"/>
          <w:szCs w:val="20"/>
          <w:lang w:bidi="ru-RU"/>
        </w:rPr>
        <w:t>ТАБЛИЦА 4.</w:t>
      </w:r>
    </w:p>
    <w:tbl>
      <w:tblPr>
        <w:tblOverlap w:val="never"/>
        <w:tblW w:w="5000" w:type="pct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713"/>
        <w:gridCol w:w="2324"/>
      </w:tblGrid>
      <w:tr w:rsidR="00FB1EE6" w:rsidRPr="00A53D9E" w14:paraId="43AC87B9" w14:textId="77777777" w:rsidTr="003A305E">
        <w:trPr>
          <w:trHeight w:val="72"/>
        </w:trPr>
        <w:tc>
          <w:tcPr>
            <w:tcW w:w="1462" w:type="dxa"/>
            <w:gridSpan w:val="2"/>
            <w:shd w:val="clear" w:color="auto" w:fill="C00000"/>
            <w:vAlign w:val="center"/>
          </w:tcPr>
          <w:p w14:paraId="42D6C0BA" w14:textId="77777777" w:rsidR="00FB1EE6" w:rsidRPr="004D23A2" w:rsidRDefault="004D23A2" w:rsidP="0040219A">
            <w:pPr>
              <w:ind w:left="57"/>
              <w:rPr>
                <w:color w:val="FFFFFF" w:themeColor="background1"/>
                <w:sz w:val="20"/>
                <w:szCs w:val="20"/>
              </w:rPr>
            </w:pPr>
            <w:r w:rsidRPr="004D23A2">
              <w:rPr>
                <w:color w:val="FFFFFF" w:themeColor="background1"/>
                <w:sz w:val="20"/>
                <w:szCs w:val="20"/>
                <w:lang w:bidi="ru-RU"/>
              </w:rPr>
              <w:t xml:space="preserve">Соответствие ожиданиям пациентов </w:t>
            </w:r>
          </w:p>
        </w:tc>
      </w:tr>
      <w:tr w:rsidR="00FB1EE6" w:rsidRPr="00A53D9E" w14:paraId="5AE07961" w14:textId="77777777" w:rsidTr="003A305E">
        <w:trPr>
          <w:trHeight w:val="80"/>
        </w:trPr>
        <w:tc>
          <w:tcPr>
            <w:tcW w:w="987" w:type="dxa"/>
            <w:shd w:val="clear" w:color="auto" w:fill="CCB674"/>
          </w:tcPr>
          <w:p w14:paraId="4CDF8A1D" w14:textId="77777777" w:rsidR="00FB1EE6" w:rsidRPr="00A53D9E" w:rsidRDefault="00FB1EE6" w:rsidP="0040219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75" w:type="dxa"/>
            <w:shd w:val="clear" w:color="auto" w:fill="CCB674"/>
            <w:vAlign w:val="center"/>
          </w:tcPr>
          <w:p w14:paraId="36C2666F" w14:textId="77777777" w:rsidR="00FB1EE6" w:rsidRPr="00A53D9E" w:rsidRDefault="004D23A2" w:rsidP="0040219A">
            <w:pPr>
              <w:jc w:val="center"/>
              <w:rPr>
                <w:sz w:val="20"/>
                <w:szCs w:val="20"/>
              </w:rPr>
            </w:pPr>
            <w:r w:rsidRPr="00967D9A">
              <w:rPr>
                <w:color w:val="FFFFFF" w:themeColor="background1"/>
                <w:sz w:val="20"/>
                <w:szCs w:val="20"/>
                <w:lang w:bidi="ru-RU"/>
              </w:rPr>
              <w:t>n (%)</w:t>
            </w:r>
          </w:p>
        </w:tc>
      </w:tr>
      <w:tr w:rsidR="00FB1EE6" w:rsidRPr="00A53D9E" w14:paraId="7E589112" w14:textId="77777777" w:rsidTr="003A305E">
        <w:trPr>
          <w:trHeight w:val="77"/>
        </w:trPr>
        <w:tc>
          <w:tcPr>
            <w:tcW w:w="987" w:type="dxa"/>
            <w:shd w:val="clear" w:color="auto" w:fill="F2EFDC"/>
          </w:tcPr>
          <w:p w14:paraId="709D5BE5" w14:textId="77777777" w:rsidR="00FB1EE6" w:rsidRPr="00A53D9E" w:rsidRDefault="00967D9A" w:rsidP="0040219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Не соответствовало ожиданиям</w:t>
            </w:r>
          </w:p>
        </w:tc>
        <w:tc>
          <w:tcPr>
            <w:tcW w:w="475" w:type="dxa"/>
            <w:shd w:val="clear" w:color="auto" w:fill="F2EFDC"/>
            <w:vAlign w:val="center"/>
          </w:tcPr>
          <w:p w14:paraId="5FDB6257" w14:textId="77777777" w:rsidR="00FB1EE6" w:rsidRPr="00A53D9E" w:rsidRDefault="004D23A2" w:rsidP="0040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13 (25)</w:t>
            </w:r>
          </w:p>
        </w:tc>
      </w:tr>
      <w:tr w:rsidR="00FB1EE6" w:rsidRPr="00A53D9E" w14:paraId="0CF8D3F4" w14:textId="77777777" w:rsidTr="003A305E">
        <w:trPr>
          <w:trHeight w:val="85"/>
        </w:trPr>
        <w:tc>
          <w:tcPr>
            <w:tcW w:w="987" w:type="dxa"/>
            <w:shd w:val="clear" w:color="auto" w:fill="FFFFFF"/>
          </w:tcPr>
          <w:p w14:paraId="26C26E34" w14:textId="77777777" w:rsidR="00FB1EE6" w:rsidRPr="00A53D9E" w:rsidRDefault="00967D9A" w:rsidP="0040219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Частично соответствовало ожиданиям</w:t>
            </w:r>
          </w:p>
        </w:tc>
        <w:tc>
          <w:tcPr>
            <w:tcW w:w="475" w:type="dxa"/>
            <w:shd w:val="clear" w:color="auto" w:fill="FFFFFF"/>
            <w:vAlign w:val="center"/>
          </w:tcPr>
          <w:p w14:paraId="0C0A94BD" w14:textId="77777777" w:rsidR="00FB1EE6" w:rsidRPr="00A53D9E" w:rsidRDefault="004D23A2" w:rsidP="0040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18 (34)</w:t>
            </w:r>
          </w:p>
        </w:tc>
      </w:tr>
      <w:tr w:rsidR="00FB1EE6" w:rsidRPr="00A53D9E" w14:paraId="63DA90D8" w14:textId="77777777" w:rsidTr="003A305E">
        <w:trPr>
          <w:trHeight w:val="72"/>
        </w:trPr>
        <w:tc>
          <w:tcPr>
            <w:tcW w:w="987" w:type="dxa"/>
            <w:shd w:val="clear" w:color="auto" w:fill="F2EFDC"/>
            <w:vAlign w:val="bottom"/>
          </w:tcPr>
          <w:p w14:paraId="40E80172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Соответствовало ожиданиям</w:t>
            </w:r>
          </w:p>
        </w:tc>
        <w:tc>
          <w:tcPr>
            <w:tcW w:w="475" w:type="dxa"/>
            <w:shd w:val="clear" w:color="auto" w:fill="F2EFDC"/>
            <w:vAlign w:val="center"/>
          </w:tcPr>
          <w:p w14:paraId="1F8C4909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15 (29)</w:t>
            </w:r>
          </w:p>
        </w:tc>
      </w:tr>
      <w:tr w:rsidR="00FB1EE6" w:rsidRPr="00A53D9E" w14:paraId="782889E5" w14:textId="77777777" w:rsidTr="003A305E">
        <w:trPr>
          <w:trHeight w:val="87"/>
        </w:trPr>
        <w:tc>
          <w:tcPr>
            <w:tcW w:w="987" w:type="dxa"/>
            <w:shd w:val="clear" w:color="auto" w:fill="FFFFFF"/>
            <w:vAlign w:val="bottom"/>
          </w:tcPr>
          <w:p w14:paraId="52F39F9C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Значительно превзошло ожидания</w:t>
            </w:r>
          </w:p>
        </w:tc>
        <w:tc>
          <w:tcPr>
            <w:tcW w:w="475" w:type="dxa"/>
            <w:shd w:val="clear" w:color="auto" w:fill="FFFFFF"/>
            <w:vAlign w:val="center"/>
          </w:tcPr>
          <w:p w14:paraId="673F0826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4D4D4D"/>
                <w:sz w:val="20"/>
                <w:szCs w:val="20"/>
                <w:lang w:bidi="ru-RU"/>
              </w:rPr>
              <w:t>4 (8)</w:t>
            </w:r>
          </w:p>
        </w:tc>
      </w:tr>
      <w:tr w:rsidR="00FB1EE6" w:rsidRPr="00A53D9E" w14:paraId="29DB51EB" w14:textId="77777777" w:rsidTr="003A305E">
        <w:trPr>
          <w:trHeight w:val="75"/>
        </w:trPr>
        <w:tc>
          <w:tcPr>
            <w:tcW w:w="987" w:type="dxa"/>
            <w:shd w:val="clear" w:color="auto" w:fill="F2EFDC"/>
          </w:tcPr>
          <w:p w14:paraId="463F0C34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Превзошло ожидания</w:t>
            </w:r>
          </w:p>
        </w:tc>
        <w:tc>
          <w:tcPr>
            <w:tcW w:w="475" w:type="dxa"/>
            <w:shd w:val="clear" w:color="auto" w:fill="F2EFDC"/>
            <w:vAlign w:val="center"/>
          </w:tcPr>
          <w:p w14:paraId="7BC40406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2 (4)</w:t>
            </w:r>
          </w:p>
        </w:tc>
      </w:tr>
    </w:tbl>
    <w:p w14:paraId="5DE26209" w14:textId="77777777" w:rsidR="003A305E" w:rsidRDefault="003A305E" w:rsidP="0040219A">
      <w:pPr>
        <w:rPr>
          <w:b/>
          <w:color w:val="830529"/>
          <w:sz w:val="20"/>
          <w:szCs w:val="20"/>
          <w:lang w:val="en-US" w:bidi="ru-RU"/>
        </w:rPr>
      </w:pPr>
    </w:p>
    <w:p w14:paraId="50D7DFEA" w14:textId="77777777" w:rsidR="003A305E" w:rsidRDefault="003A305E" w:rsidP="0040219A">
      <w:pPr>
        <w:rPr>
          <w:b/>
          <w:color w:val="830529"/>
          <w:sz w:val="20"/>
          <w:szCs w:val="20"/>
          <w:lang w:val="en-US" w:bidi="ru-RU"/>
        </w:rPr>
      </w:pPr>
    </w:p>
    <w:p w14:paraId="04B5FC63" w14:textId="77777777" w:rsidR="00FB1EE6" w:rsidRPr="00A53D9E" w:rsidRDefault="00A822A9" w:rsidP="0040219A">
      <w:pPr>
        <w:rPr>
          <w:sz w:val="20"/>
          <w:szCs w:val="20"/>
        </w:rPr>
      </w:pPr>
      <w:r w:rsidRPr="00A53D9E">
        <w:rPr>
          <w:b/>
          <w:color w:val="830529"/>
          <w:sz w:val="20"/>
          <w:szCs w:val="20"/>
          <w:lang w:bidi="ru-RU"/>
        </w:rPr>
        <w:lastRenderedPageBreak/>
        <w:t>ТАБЛИЦА 5.</w:t>
      </w:r>
    </w:p>
    <w:tbl>
      <w:tblPr>
        <w:tblOverlap w:val="never"/>
        <w:tblW w:w="5000" w:type="pct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787"/>
        <w:gridCol w:w="3250"/>
      </w:tblGrid>
      <w:tr w:rsidR="00FB1EE6" w:rsidRPr="00A53D9E" w14:paraId="1C88C00B" w14:textId="77777777" w:rsidTr="003A305E">
        <w:trPr>
          <w:trHeight w:val="87"/>
        </w:trPr>
        <w:tc>
          <w:tcPr>
            <w:tcW w:w="1637" w:type="dxa"/>
            <w:gridSpan w:val="2"/>
            <w:shd w:val="clear" w:color="auto" w:fill="C00000"/>
          </w:tcPr>
          <w:p w14:paraId="54A0166A" w14:textId="77777777" w:rsidR="00FB1EE6" w:rsidRPr="00A53D9E" w:rsidRDefault="00F8346C" w:rsidP="0040219A">
            <w:pPr>
              <w:ind w:left="57"/>
              <w:rPr>
                <w:sz w:val="20"/>
                <w:szCs w:val="20"/>
              </w:rPr>
            </w:pPr>
            <w:r w:rsidRPr="00F934C7">
              <w:rPr>
                <w:color w:val="FFFFFF" w:themeColor="background1"/>
                <w:sz w:val="20"/>
                <w:szCs w:val="20"/>
                <w:lang w:bidi="ru-RU"/>
              </w:rPr>
              <w:t>Ожидания пациентов в отношении длительности результатов</w:t>
            </w:r>
          </w:p>
        </w:tc>
      </w:tr>
      <w:tr w:rsidR="00FB1EE6" w:rsidRPr="00A53D9E" w14:paraId="747136BF" w14:textId="77777777" w:rsidTr="003A305E">
        <w:trPr>
          <w:trHeight w:val="85"/>
        </w:trPr>
        <w:tc>
          <w:tcPr>
            <w:tcW w:w="1107" w:type="dxa"/>
            <w:shd w:val="clear" w:color="auto" w:fill="CCB674"/>
          </w:tcPr>
          <w:p w14:paraId="453C302D" w14:textId="77777777" w:rsidR="00FB1EE6" w:rsidRPr="00A53D9E" w:rsidRDefault="00FB1EE6" w:rsidP="0040219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CCB674"/>
            <w:vAlign w:val="center"/>
          </w:tcPr>
          <w:p w14:paraId="31110172" w14:textId="77777777" w:rsidR="00FB1EE6" w:rsidRPr="00A53D9E" w:rsidRDefault="00F8346C" w:rsidP="0040219A">
            <w:pPr>
              <w:jc w:val="center"/>
              <w:rPr>
                <w:sz w:val="20"/>
                <w:szCs w:val="20"/>
              </w:rPr>
            </w:pPr>
            <w:r w:rsidRPr="00967D9A">
              <w:rPr>
                <w:color w:val="FFFFFF" w:themeColor="background1"/>
                <w:sz w:val="20"/>
                <w:szCs w:val="20"/>
                <w:lang w:bidi="ru-RU"/>
              </w:rPr>
              <w:t>n (%)</w:t>
            </w:r>
          </w:p>
        </w:tc>
      </w:tr>
      <w:tr w:rsidR="00FB1EE6" w:rsidRPr="00A53D9E" w14:paraId="52FE768C" w14:textId="77777777" w:rsidTr="003A305E">
        <w:trPr>
          <w:trHeight w:val="87"/>
        </w:trPr>
        <w:tc>
          <w:tcPr>
            <w:tcW w:w="1107" w:type="dxa"/>
            <w:shd w:val="clear" w:color="auto" w:fill="F2EFDC"/>
            <w:vAlign w:val="bottom"/>
          </w:tcPr>
          <w:p w14:paraId="364E3067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4D4D4D"/>
                <w:sz w:val="20"/>
                <w:szCs w:val="20"/>
                <w:lang w:bidi="ru-RU"/>
              </w:rPr>
              <w:t>6 месяцев</w:t>
            </w:r>
          </w:p>
        </w:tc>
        <w:tc>
          <w:tcPr>
            <w:tcW w:w="530" w:type="dxa"/>
            <w:shd w:val="clear" w:color="auto" w:fill="F2EFDC"/>
            <w:vAlign w:val="center"/>
          </w:tcPr>
          <w:p w14:paraId="70A3B25C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4D4D4D"/>
                <w:sz w:val="20"/>
                <w:szCs w:val="20"/>
                <w:lang w:bidi="ru-RU"/>
              </w:rPr>
              <w:t xml:space="preserve">32 </w:t>
            </w:r>
            <w:r w:rsidRPr="00A53D9E">
              <w:rPr>
                <w:color w:val="222222"/>
                <w:sz w:val="20"/>
                <w:szCs w:val="20"/>
                <w:lang w:bidi="ru-RU"/>
              </w:rPr>
              <w:t>(61)</w:t>
            </w:r>
          </w:p>
        </w:tc>
      </w:tr>
      <w:tr w:rsidR="00FB1EE6" w:rsidRPr="00A53D9E" w14:paraId="6987896A" w14:textId="77777777" w:rsidTr="003A305E">
        <w:trPr>
          <w:trHeight w:val="92"/>
        </w:trPr>
        <w:tc>
          <w:tcPr>
            <w:tcW w:w="1107" w:type="dxa"/>
            <w:shd w:val="clear" w:color="auto" w:fill="FFFFFF"/>
            <w:vAlign w:val="bottom"/>
          </w:tcPr>
          <w:p w14:paraId="0716ADE8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4D4D4D"/>
                <w:sz w:val="20"/>
                <w:szCs w:val="20"/>
                <w:lang w:bidi="ru-RU"/>
              </w:rPr>
              <w:t>12 месяцев</w:t>
            </w:r>
          </w:p>
        </w:tc>
        <w:tc>
          <w:tcPr>
            <w:tcW w:w="530" w:type="dxa"/>
            <w:shd w:val="clear" w:color="auto" w:fill="FFFFFF"/>
            <w:vAlign w:val="center"/>
          </w:tcPr>
          <w:p w14:paraId="0C1A56FB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4D4D4D"/>
                <w:sz w:val="20"/>
                <w:szCs w:val="20"/>
                <w:lang w:bidi="ru-RU"/>
              </w:rPr>
              <w:t>16 (31)</w:t>
            </w:r>
          </w:p>
        </w:tc>
      </w:tr>
      <w:tr w:rsidR="00FB1EE6" w:rsidRPr="00A53D9E" w14:paraId="67B41EB5" w14:textId="77777777" w:rsidTr="003A305E">
        <w:trPr>
          <w:trHeight w:val="80"/>
        </w:trPr>
        <w:tc>
          <w:tcPr>
            <w:tcW w:w="1107" w:type="dxa"/>
            <w:shd w:val="clear" w:color="auto" w:fill="F2EFDC"/>
            <w:vAlign w:val="bottom"/>
          </w:tcPr>
          <w:p w14:paraId="0FAF841F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18 месяцев</w:t>
            </w:r>
          </w:p>
        </w:tc>
        <w:tc>
          <w:tcPr>
            <w:tcW w:w="530" w:type="dxa"/>
            <w:shd w:val="clear" w:color="auto" w:fill="F2EFDC"/>
            <w:vAlign w:val="center"/>
          </w:tcPr>
          <w:p w14:paraId="5B6C6038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3 (6)</w:t>
            </w:r>
          </w:p>
        </w:tc>
      </w:tr>
      <w:tr w:rsidR="00FB1EE6" w:rsidRPr="00A53D9E" w14:paraId="4019BBF0" w14:textId="77777777" w:rsidTr="003A305E">
        <w:trPr>
          <w:trHeight w:val="109"/>
        </w:trPr>
        <w:tc>
          <w:tcPr>
            <w:tcW w:w="1107" w:type="dxa"/>
            <w:shd w:val="clear" w:color="auto" w:fill="FFFFFF"/>
            <w:vAlign w:val="center"/>
          </w:tcPr>
          <w:p w14:paraId="040AE1D8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sz w:val="20"/>
                <w:szCs w:val="20"/>
                <w:lang w:bidi="ru-RU"/>
              </w:rPr>
              <w:t xml:space="preserve">&gt; 18 </w:t>
            </w:r>
            <w:r w:rsidRPr="00A53D9E">
              <w:rPr>
                <w:color w:val="4D4D4D"/>
                <w:sz w:val="20"/>
                <w:szCs w:val="20"/>
                <w:lang w:bidi="ru-RU"/>
              </w:rPr>
              <w:t>месяцев</w:t>
            </w:r>
          </w:p>
        </w:tc>
        <w:tc>
          <w:tcPr>
            <w:tcW w:w="530" w:type="dxa"/>
            <w:shd w:val="clear" w:color="auto" w:fill="FFFFFF"/>
            <w:vAlign w:val="center"/>
          </w:tcPr>
          <w:p w14:paraId="3086D803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4D4D4D"/>
                <w:sz w:val="20"/>
                <w:szCs w:val="20"/>
                <w:lang w:bidi="ru-RU"/>
              </w:rPr>
              <w:t>1 (2)</w:t>
            </w:r>
          </w:p>
        </w:tc>
      </w:tr>
    </w:tbl>
    <w:p w14:paraId="364BBFA7" w14:textId="77777777" w:rsidR="003A305E" w:rsidRDefault="003A305E" w:rsidP="0040219A">
      <w:pPr>
        <w:rPr>
          <w:sz w:val="20"/>
          <w:szCs w:val="20"/>
          <w:lang w:val="en-US" w:bidi="ru-RU"/>
        </w:rPr>
      </w:pPr>
    </w:p>
    <w:p w14:paraId="13043EDD" w14:textId="77777777" w:rsidR="00FB1EE6" w:rsidRPr="00A53D9E" w:rsidRDefault="00A822A9" w:rsidP="0040219A">
      <w:pPr>
        <w:rPr>
          <w:sz w:val="20"/>
          <w:szCs w:val="20"/>
        </w:rPr>
      </w:pPr>
      <w:r w:rsidRPr="00A53D9E">
        <w:rPr>
          <w:sz w:val="20"/>
          <w:szCs w:val="20"/>
          <w:lang w:bidi="ru-RU"/>
        </w:rPr>
        <w:t>ОБСУЖДЕНИЕ</w:t>
      </w:r>
    </w:p>
    <w:p w14:paraId="24EC6BEB" w14:textId="77777777" w:rsidR="003A305E" w:rsidRDefault="003A305E" w:rsidP="0040219A">
      <w:pPr>
        <w:jc w:val="both"/>
        <w:rPr>
          <w:sz w:val="20"/>
          <w:szCs w:val="20"/>
          <w:lang w:val="en-US" w:bidi="ru-RU"/>
        </w:rPr>
      </w:pPr>
    </w:p>
    <w:p w14:paraId="1CF4E2BA" w14:textId="4D9F356C" w:rsidR="00FB1EE6" w:rsidRPr="003A305E" w:rsidRDefault="00A822A9" w:rsidP="0040219A">
      <w:pPr>
        <w:jc w:val="both"/>
        <w:rPr>
          <w:sz w:val="20"/>
          <w:szCs w:val="20"/>
          <w:lang w:bidi="ru-RU"/>
        </w:rPr>
      </w:pPr>
      <w:r w:rsidRPr="00A53D9E">
        <w:rPr>
          <w:sz w:val="20"/>
          <w:szCs w:val="20"/>
          <w:lang w:bidi="ru-RU"/>
        </w:rPr>
        <w:t>Целью проводившегося опроса было получение более подробной информации о факторах, обуславливающих</w:t>
      </w:r>
      <w:r w:rsidR="00B35DF2">
        <w:rPr>
          <w:sz w:val="20"/>
          <w:szCs w:val="20"/>
          <w:lang w:bidi="ru-RU"/>
        </w:rPr>
        <w:t xml:space="preserve"> удовлетворенность пациентов во </w:t>
      </w:r>
      <w:r w:rsidRPr="00A53D9E">
        <w:rPr>
          <w:sz w:val="20"/>
          <w:szCs w:val="20"/>
          <w:lang w:bidi="ru-RU"/>
        </w:rPr>
        <w:t>время и после обработки ослабленной кожи МСУЗ-В. Как и ожидалось общая удовлетворенность процедурой лечения и ее эстетическими результатами была высокой. У пациентов в возрасте от 51 года до 60 лет вероятность «высокой удовлетворенности» и «удовлетворенности» общим результатом лечения была выше, чем у более молодых пациентов или пациентов в возрасте 61 года и старше. Объяснить это можно, по всей вероятности, сочетанием факторов: пациенты уже достигли того возраста, в котором ослабляется кожа, но еще сохраняется возможность усиления синтеза коллагена после лечения. Возраст может быть важным фактором в управлении ожиданиями более молодых и более пожилых пациентов. У 75 % пациентов лечение как минимум частично соответствовало ожиданиям, тогда как результаты полностью соответствовали или превосходили ожидания у 41 % пациентов. У 35 % пациентов результатами лечения как минимум частично ограничивалось желание пройти лечение повторно. Тем не менее, все пациенты сочли, что выглядят либо на свой возраст, либо моложе после лечения МСУЗ-В при оценке своего возраста по шкале VAS. Как и в других исследованиях МСУЗ-В, лечение хорошо переносилось. Большинство пациентов (69 %) не сообщало о возникновении связанных с лечением нежелательных явлений, а остальные пациенты сообщили о возникновении незначительных явлений, обычно связанных с применением МСУЗ-В.</w:t>
      </w:r>
    </w:p>
    <w:p w14:paraId="79AAB091" w14:textId="77777777" w:rsidR="003A305E" w:rsidRPr="003A305E" w:rsidRDefault="003A305E" w:rsidP="0040219A">
      <w:pPr>
        <w:jc w:val="both"/>
        <w:rPr>
          <w:sz w:val="20"/>
          <w:szCs w:val="20"/>
        </w:rPr>
      </w:pPr>
    </w:p>
    <w:p w14:paraId="244490F4" w14:textId="77777777" w:rsidR="00FB1EE6" w:rsidRPr="00A53D9E" w:rsidRDefault="00A822A9" w:rsidP="0040219A">
      <w:pPr>
        <w:rPr>
          <w:sz w:val="20"/>
          <w:szCs w:val="20"/>
        </w:rPr>
      </w:pPr>
      <w:r w:rsidRPr="00A53D9E">
        <w:rPr>
          <w:b/>
          <w:color w:val="830529"/>
          <w:sz w:val="20"/>
          <w:szCs w:val="20"/>
          <w:lang w:bidi="ru-RU"/>
        </w:rPr>
        <w:t>ТАБЛИЦА 6.</w:t>
      </w:r>
    </w:p>
    <w:tbl>
      <w:tblPr>
        <w:tblOverlap w:val="never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7"/>
        <w:gridCol w:w="3200"/>
      </w:tblGrid>
      <w:tr w:rsidR="00FB1EE6" w:rsidRPr="00A53D9E" w14:paraId="599D963C" w14:textId="77777777" w:rsidTr="003A305E">
        <w:trPr>
          <w:trHeight w:val="219"/>
        </w:trPr>
        <w:tc>
          <w:tcPr>
            <w:tcW w:w="8854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20124"/>
            <w:vAlign w:val="bottom"/>
          </w:tcPr>
          <w:p w14:paraId="7579B83B" w14:textId="77777777" w:rsidR="00FB1EE6" w:rsidRPr="00A53D9E" w:rsidRDefault="00A822A9" w:rsidP="0040219A">
            <w:pPr>
              <w:shd w:val="clear" w:color="auto" w:fill="820024"/>
              <w:ind w:left="57"/>
              <w:rPr>
                <w:sz w:val="20"/>
                <w:szCs w:val="20"/>
              </w:rPr>
            </w:pPr>
            <w:r w:rsidRPr="00A53D9E">
              <w:rPr>
                <w:b/>
                <w:color w:val="FFFFFF"/>
                <w:sz w:val="20"/>
                <w:szCs w:val="20"/>
                <w:lang w:bidi="ru-RU"/>
              </w:rPr>
              <w:t>Заметность результатов лечения для окружающих</w:t>
            </w:r>
          </w:p>
        </w:tc>
      </w:tr>
      <w:tr w:rsidR="00FB1EE6" w:rsidRPr="00A53D9E" w14:paraId="50C3CD0C" w14:textId="77777777" w:rsidTr="003A305E">
        <w:trPr>
          <w:trHeight w:val="161"/>
        </w:trPr>
        <w:tc>
          <w:tcPr>
            <w:tcW w:w="598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CCB674"/>
            <w:vAlign w:val="center"/>
          </w:tcPr>
          <w:p w14:paraId="0D995DBB" w14:textId="77777777" w:rsidR="00FB1EE6" w:rsidRPr="00A53D9E" w:rsidRDefault="00FB1EE6" w:rsidP="0040219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CCB674"/>
            <w:vAlign w:val="center"/>
          </w:tcPr>
          <w:p w14:paraId="4FAD91EB" w14:textId="77777777" w:rsidR="00FB1EE6" w:rsidRPr="00A53D9E" w:rsidRDefault="00CD466B" w:rsidP="0040219A">
            <w:pPr>
              <w:jc w:val="center"/>
              <w:rPr>
                <w:sz w:val="20"/>
                <w:szCs w:val="20"/>
              </w:rPr>
            </w:pPr>
            <w:r w:rsidRPr="00CD466B">
              <w:rPr>
                <w:color w:val="FFFFFF" w:themeColor="background1"/>
                <w:sz w:val="20"/>
                <w:szCs w:val="20"/>
                <w:lang w:bidi="ru-RU"/>
              </w:rPr>
              <w:t>n (%)</w:t>
            </w:r>
          </w:p>
        </w:tc>
      </w:tr>
      <w:tr w:rsidR="00FB1EE6" w:rsidRPr="00A53D9E" w14:paraId="32222ACE" w14:textId="77777777" w:rsidTr="003A305E">
        <w:trPr>
          <w:trHeight w:val="300"/>
        </w:trPr>
        <w:tc>
          <w:tcPr>
            <w:tcW w:w="598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EFDC"/>
            <w:vAlign w:val="center"/>
          </w:tcPr>
          <w:p w14:paraId="029E15B0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Знакомый</w:t>
            </w:r>
          </w:p>
        </w:tc>
        <w:tc>
          <w:tcPr>
            <w:tcW w:w="28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EFDC"/>
            <w:vAlign w:val="center"/>
          </w:tcPr>
          <w:p w14:paraId="05B2A9A1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7 (29)</w:t>
            </w:r>
          </w:p>
        </w:tc>
      </w:tr>
      <w:tr w:rsidR="00FB1EE6" w:rsidRPr="00A53D9E" w14:paraId="563FA53E" w14:textId="77777777" w:rsidTr="003A305E">
        <w:trPr>
          <w:trHeight w:val="186"/>
        </w:trPr>
        <w:tc>
          <w:tcPr>
            <w:tcW w:w="598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/>
            <w:vAlign w:val="center"/>
          </w:tcPr>
          <w:p w14:paraId="63D0FCD6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Член семьи</w:t>
            </w:r>
          </w:p>
        </w:tc>
        <w:tc>
          <w:tcPr>
            <w:tcW w:w="28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/>
            <w:vAlign w:val="center"/>
          </w:tcPr>
          <w:p w14:paraId="638090CB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6 (25)</w:t>
            </w:r>
          </w:p>
        </w:tc>
      </w:tr>
      <w:tr w:rsidR="00FB1EE6" w:rsidRPr="00A53D9E" w14:paraId="3637D1E9" w14:textId="77777777" w:rsidTr="003A305E">
        <w:trPr>
          <w:trHeight w:val="311"/>
        </w:trPr>
        <w:tc>
          <w:tcPr>
            <w:tcW w:w="598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EFDC"/>
            <w:vAlign w:val="center"/>
          </w:tcPr>
          <w:p w14:paraId="62B33222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Друг</w:t>
            </w:r>
          </w:p>
        </w:tc>
        <w:tc>
          <w:tcPr>
            <w:tcW w:w="28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EFDC"/>
            <w:vAlign w:val="center"/>
          </w:tcPr>
          <w:p w14:paraId="0F9730CD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6 (25)</w:t>
            </w:r>
          </w:p>
        </w:tc>
      </w:tr>
      <w:tr w:rsidR="00FB1EE6" w:rsidRPr="00A53D9E" w14:paraId="7C71642C" w14:textId="77777777" w:rsidTr="003A305E">
        <w:trPr>
          <w:trHeight w:val="183"/>
        </w:trPr>
        <w:tc>
          <w:tcPr>
            <w:tcW w:w="598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/>
            <w:vAlign w:val="center"/>
          </w:tcPr>
          <w:p w14:paraId="167C9C48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Член семьи, друг, знакомый</w:t>
            </w:r>
          </w:p>
        </w:tc>
        <w:tc>
          <w:tcPr>
            <w:tcW w:w="28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/>
            <w:vAlign w:val="center"/>
          </w:tcPr>
          <w:p w14:paraId="45843851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3 (13)</w:t>
            </w:r>
          </w:p>
        </w:tc>
      </w:tr>
      <w:tr w:rsidR="00FB1EE6" w:rsidRPr="00A53D9E" w14:paraId="56623E26" w14:textId="77777777" w:rsidTr="003A305E">
        <w:trPr>
          <w:trHeight w:val="308"/>
        </w:trPr>
        <w:tc>
          <w:tcPr>
            <w:tcW w:w="598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EFDC"/>
            <w:vAlign w:val="center"/>
          </w:tcPr>
          <w:p w14:paraId="251CE9A4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Друг и знакомый</w:t>
            </w:r>
          </w:p>
        </w:tc>
        <w:tc>
          <w:tcPr>
            <w:tcW w:w="28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EFDC"/>
            <w:vAlign w:val="center"/>
          </w:tcPr>
          <w:p w14:paraId="613C0394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2 (8)</w:t>
            </w:r>
          </w:p>
        </w:tc>
      </w:tr>
    </w:tbl>
    <w:p w14:paraId="11F71B8A" w14:textId="77777777" w:rsidR="003A305E" w:rsidRDefault="003A305E" w:rsidP="0040219A">
      <w:pPr>
        <w:rPr>
          <w:b/>
          <w:color w:val="830529"/>
          <w:sz w:val="20"/>
          <w:szCs w:val="20"/>
          <w:lang w:val="en-US" w:bidi="ru-RU"/>
        </w:rPr>
      </w:pPr>
    </w:p>
    <w:p w14:paraId="4FE8278B" w14:textId="77777777" w:rsidR="00FB1EE6" w:rsidRPr="00A53D9E" w:rsidRDefault="00A822A9" w:rsidP="0040219A">
      <w:pPr>
        <w:rPr>
          <w:sz w:val="20"/>
          <w:szCs w:val="20"/>
        </w:rPr>
      </w:pPr>
      <w:r w:rsidRPr="00A53D9E">
        <w:rPr>
          <w:b/>
          <w:color w:val="830529"/>
          <w:sz w:val="20"/>
          <w:szCs w:val="20"/>
          <w:lang w:bidi="ru-RU"/>
        </w:rPr>
        <w:t>ТАБЛИЦА 7.</w:t>
      </w:r>
    </w:p>
    <w:tbl>
      <w:tblPr>
        <w:tblOverlap w:val="never"/>
        <w:tblW w:w="5000" w:type="pct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  <w:gridCol w:w="3182"/>
      </w:tblGrid>
      <w:tr w:rsidR="00FB1EE6" w:rsidRPr="00A53D9E" w14:paraId="3021D697" w14:textId="77777777" w:rsidTr="003A305E">
        <w:trPr>
          <w:trHeight w:val="20"/>
        </w:trPr>
        <w:tc>
          <w:tcPr>
            <w:tcW w:w="8882" w:type="dxa"/>
            <w:gridSpan w:val="2"/>
            <w:shd w:val="clear" w:color="auto" w:fill="820124"/>
            <w:vAlign w:val="center"/>
          </w:tcPr>
          <w:p w14:paraId="1841D1FF" w14:textId="77777777" w:rsidR="00FB1EE6" w:rsidRPr="00A53D9E" w:rsidRDefault="00A822A9" w:rsidP="0040219A">
            <w:pPr>
              <w:shd w:val="clear" w:color="auto" w:fill="820024"/>
              <w:ind w:left="57"/>
              <w:rPr>
                <w:sz w:val="20"/>
                <w:szCs w:val="20"/>
              </w:rPr>
            </w:pPr>
            <w:r w:rsidRPr="00A53D9E">
              <w:rPr>
                <w:b/>
                <w:color w:val="FFFFFF"/>
                <w:sz w:val="20"/>
                <w:szCs w:val="20"/>
                <w:lang w:bidi="ru-RU"/>
              </w:rPr>
              <w:t>Факторы, ограничивающие желание пройти повторное лечение</w:t>
            </w:r>
          </w:p>
        </w:tc>
      </w:tr>
      <w:tr w:rsidR="00FB1EE6" w:rsidRPr="00A53D9E" w14:paraId="48B5E5BF" w14:textId="77777777" w:rsidTr="003A305E">
        <w:trPr>
          <w:trHeight w:val="20"/>
        </w:trPr>
        <w:tc>
          <w:tcPr>
            <w:tcW w:w="6023" w:type="dxa"/>
            <w:shd w:val="clear" w:color="auto" w:fill="CCB674"/>
            <w:vAlign w:val="center"/>
          </w:tcPr>
          <w:p w14:paraId="1D32261D" w14:textId="77777777" w:rsidR="00FB1EE6" w:rsidRPr="00A53D9E" w:rsidRDefault="00FB1EE6" w:rsidP="0040219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859" w:type="dxa"/>
            <w:shd w:val="clear" w:color="auto" w:fill="CCB674"/>
            <w:vAlign w:val="center"/>
          </w:tcPr>
          <w:p w14:paraId="27ECF669" w14:textId="77777777" w:rsidR="00FB1EE6" w:rsidRPr="00A53D9E" w:rsidRDefault="00A822A9" w:rsidP="0040219A">
            <w:pPr>
              <w:shd w:val="clear" w:color="auto" w:fill="CCB774"/>
              <w:jc w:val="center"/>
              <w:rPr>
                <w:sz w:val="20"/>
                <w:szCs w:val="20"/>
              </w:rPr>
            </w:pPr>
            <w:r w:rsidRPr="00A53D9E">
              <w:rPr>
                <w:color w:val="FFFFFF"/>
                <w:sz w:val="20"/>
                <w:szCs w:val="20"/>
                <w:lang w:bidi="ru-RU"/>
              </w:rPr>
              <w:t>n (%)</w:t>
            </w:r>
          </w:p>
        </w:tc>
      </w:tr>
      <w:tr w:rsidR="00FB1EE6" w:rsidRPr="00A53D9E" w14:paraId="5E6858FF" w14:textId="77777777" w:rsidTr="003A305E">
        <w:trPr>
          <w:trHeight w:val="20"/>
        </w:trPr>
        <w:tc>
          <w:tcPr>
            <w:tcW w:w="6023" w:type="dxa"/>
            <w:shd w:val="clear" w:color="auto" w:fill="F2EFDC"/>
            <w:vAlign w:val="center"/>
          </w:tcPr>
          <w:p w14:paraId="053BB4CB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Стоимость</w:t>
            </w:r>
          </w:p>
        </w:tc>
        <w:tc>
          <w:tcPr>
            <w:tcW w:w="2859" w:type="dxa"/>
            <w:shd w:val="clear" w:color="auto" w:fill="F2EFDC"/>
            <w:vAlign w:val="center"/>
          </w:tcPr>
          <w:p w14:paraId="5E939281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14 (27)</w:t>
            </w:r>
          </w:p>
        </w:tc>
      </w:tr>
      <w:tr w:rsidR="00FB1EE6" w:rsidRPr="00A53D9E" w14:paraId="5459FE82" w14:textId="77777777" w:rsidTr="003A305E">
        <w:trPr>
          <w:trHeight w:val="20"/>
        </w:trPr>
        <w:tc>
          <w:tcPr>
            <w:tcW w:w="6023" w:type="dxa"/>
            <w:shd w:val="clear" w:color="auto" w:fill="FFFFFF"/>
            <w:vAlign w:val="center"/>
          </w:tcPr>
          <w:p w14:paraId="642B0B52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Результаты</w:t>
            </w:r>
          </w:p>
        </w:tc>
        <w:tc>
          <w:tcPr>
            <w:tcW w:w="2859" w:type="dxa"/>
            <w:shd w:val="clear" w:color="auto" w:fill="FFFFFF"/>
            <w:vAlign w:val="center"/>
          </w:tcPr>
          <w:p w14:paraId="625E3D13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9 (17)</w:t>
            </w:r>
          </w:p>
        </w:tc>
      </w:tr>
      <w:tr w:rsidR="00FB1EE6" w:rsidRPr="00A53D9E" w14:paraId="2F865465" w14:textId="77777777" w:rsidTr="003A305E">
        <w:trPr>
          <w:trHeight w:val="20"/>
        </w:trPr>
        <w:tc>
          <w:tcPr>
            <w:tcW w:w="6023" w:type="dxa"/>
            <w:shd w:val="clear" w:color="auto" w:fill="F2EFDC"/>
            <w:vAlign w:val="center"/>
          </w:tcPr>
          <w:p w14:paraId="1B859DB1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Побочные эффекты</w:t>
            </w:r>
          </w:p>
        </w:tc>
        <w:tc>
          <w:tcPr>
            <w:tcW w:w="2859" w:type="dxa"/>
            <w:shd w:val="clear" w:color="auto" w:fill="F2EFDC"/>
            <w:vAlign w:val="center"/>
          </w:tcPr>
          <w:p w14:paraId="6FFF4852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9 (17)</w:t>
            </w:r>
          </w:p>
        </w:tc>
      </w:tr>
      <w:tr w:rsidR="00FB1EE6" w:rsidRPr="00A53D9E" w14:paraId="12762579" w14:textId="77777777" w:rsidTr="003A305E">
        <w:trPr>
          <w:trHeight w:val="20"/>
        </w:trPr>
        <w:tc>
          <w:tcPr>
            <w:tcW w:w="6023" w:type="dxa"/>
            <w:shd w:val="clear" w:color="auto" w:fill="FFFFFF"/>
            <w:vAlign w:val="center"/>
          </w:tcPr>
          <w:p w14:paraId="4F608207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 xml:space="preserve">Стоимость </w:t>
            </w:r>
            <w:r w:rsidRPr="00A53D9E">
              <w:rPr>
                <w:sz w:val="20"/>
                <w:szCs w:val="20"/>
                <w:lang w:bidi="ru-RU"/>
              </w:rPr>
              <w:t xml:space="preserve">+ </w:t>
            </w:r>
            <w:r w:rsidRPr="00A53D9E">
              <w:rPr>
                <w:color w:val="222222"/>
                <w:sz w:val="20"/>
                <w:szCs w:val="20"/>
                <w:lang w:bidi="ru-RU"/>
              </w:rPr>
              <w:t>побочные эффекты</w:t>
            </w:r>
          </w:p>
        </w:tc>
        <w:tc>
          <w:tcPr>
            <w:tcW w:w="2859" w:type="dxa"/>
            <w:shd w:val="clear" w:color="auto" w:fill="FFFFFF"/>
            <w:vAlign w:val="center"/>
          </w:tcPr>
          <w:p w14:paraId="4469307E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6 (12)</w:t>
            </w:r>
          </w:p>
        </w:tc>
      </w:tr>
      <w:tr w:rsidR="00FB1EE6" w:rsidRPr="00A53D9E" w14:paraId="44840D0A" w14:textId="77777777" w:rsidTr="003A305E">
        <w:trPr>
          <w:trHeight w:val="20"/>
        </w:trPr>
        <w:tc>
          <w:tcPr>
            <w:tcW w:w="6023" w:type="dxa"/>
            <w:shd w:val="clear" w:color="auto" w:fill="F2EFDC"/>
            <w:vAlign w:val="center"/>
          </w:tcPr>
          <w:p w14:paraId="5988424F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Стоимость + побочные эффекты + результаты</w:t>
            </w:r>
          </w:p>
        </w:tc>
        <w:tc>
          <w:tcPr>
            <w:tcW w:w="2859" w:type="dxa"/>
            <w:shd w:val="clear" w:color="auto" w:fill="F2EFDC"/>
            <w:vAlign w:val="center"/>
          </w:tcPr>
          <w:p w14:paraId="5B64C91C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6 (12)</w:t>
            </w:r>
          </w:p>
        </w:tc>
      </w:tr>
      <w:tr w:rsidR="00FB1EE6" w:rsidRPr="00A53D9E" w14:paraId="54B84DE9" w14:textId="77777777" w:rsidTr="003A305E">
        <w:trPr>
          <w:trHeight w:val="20"/>
        </w:trPr>
        <w:tc>
          <w:tcPr>
            <w:tcW w:w="6023" w:type="dxa"/>
            <w:shd w:val="clear" w:color="auto" w:fill="FFFFFF"/>
            <w:vAlign w:val="center"/>
          </w:tcPr>
          <w:p w14:paraId="18F5189E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Стоимость + результаты</w:t>
            </w:r>
          </w:p>
        </w:tc>
        <w:tc>
          <w:tcPr>
            <w:tcW w:w="2859" w:type="dxa"/>
            <w:shd w:val="clear" w:color="auto" w:fill="FFFFFF"/>
            <w:vAlign w:val="center"/>
          </w:tcPr>
          <w:p w14:paraId="0DBE3307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3 (6)</w:t>
            </w:r>
          </w:p>
        </w:tc>
      </w:tr>
      <w:tr w:rsidR="00FB1EE6" w:rsidRPr="00A53D9E" w14:paraId="69CE595A" w14:textId="77777777" w:rsidTr="003A305E">
        <w:trPr>
          <w:trHeight w:val="20"/>
        </w:trPr>
        <w:tc>
          <w:tcPr>
            <w:tcW w:w="6023" w:type="dxa"/>
            <w:shd w:val="clear" w:color="auto" w:fill="F2EFDC"/>
            <w:vAlign w:val="center"/>
          </w:tcPr>
          <w:p w14:paraId="3D91D097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Отсутствуют</w:t>
            </w:r>
          </w:p>
        </w:tc>
        <w:tc>
          <w:tcPr>
            <w:tcW w:w="2859" w:type="dxa"/>
            <w:shd w:val="clear" w:color="auto" w:fill="F2EFDC"/>
            <w:vAlign w:val="center"/>
          </w:tcPr>
          <w:p w14:paraId="1DFC0EBE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5 (10)</w:t>
            </w:r>
          </w:p>
        </w:tc>
      </w:tr>
    </w:tbl>
    <w:p w14:paraId="2C46B2BB" w14:textId="77777777" w:rsidR="003A305E" w:rsidRDefault="003A305E" w:rsidP="0040219A">
      <w:pPr>
        <w:rPr>
          <w:b/>
          <w:color w:val="830529"/>
          <w:sz w:val="20"/>
          <w:szCs w:val="20"/>
          <w:lang w:val="en-US" w:bidi="ru-RU"/>
        </w:rPr>
      </w:pPr>
    </w:p>
    <w:p w14:paraId="2F436C07" w14:textId="77777777" w:rsidR="00FB1EE6" w:rsidRPr="00A53D9E" w:rsidRDefault="00A822A9" w:rsidP="0040219A">
      <w:pPr>
        <w:rPr>
          <w:sz w:val="20"/>
          <w:szCs w:val="20"/>
        </w:rPr>
      </w:pPr>
      <w:r w:rsidRPr="00A53D9E">
        <w:rPr>
          <w:b/>
          <w:color w:val="830529"/>
          <w:sz w:val="20"/>
          <w:szCs w:val="20"/>
          <w:lang w:bidi="ru-RU"/>
        </w:rPr>
        <w:t>ТАБЛИЦА 8.</w:t>
      </w:r>
    </w:p>
    <w:tbl>
      <w:tblPr>
        <w:tblOverlap w:val="never"/>
        <w:tblW w:w="5000" w:type="pct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9"/>
        <w:gridCol w:w="3208"/>
      </w:tblGrid>
      <w:tr w:rsidR="00E10903" w:rsidRPr="003A305E" w14:paraId="741AB0BD" w14:textId="77777777" w:rsidTr="003A305E">
        <w:trPr>
          <w:trHeight w:val="20"/>
        </w:trPr>
        <w:tc>
          <w:tcPr>
            <w:tcW w:w="9867" w:type="dxa"/>
            <w:gridSpan w:val="2"/>
            <w:shd w:val="clear" w:color="auto" w:fill="830529"/>
            <w:vAlign w:val="center"/>
          </w:tcPr>
          <w:p w14:paraId="489415F2" w14:textId="77777777" w:rsidR="00E10903" w:rsidRPr="003A305E" w:rsidRDefault="00E10903" w:rsidP="0040219A">
            <w:pPr>
              <w:ind w:left="57"/>
              <w:rPr>
                <w:b/>
                <w:sz w:val="20"/>
                <w:szCs w:val="20"/>
              </w:rPr>
            </w:pPr>
            <w:r w:rsidRPr="003A305E">
              <w:rPr>
                <w:b/>
                <w:color w:val="FFFFFF" w:themeColor="background1"/>
                <w:sz w:val="20"/>
                <w:szCs w:val="20"/>
                <w:lang w:bidi="ru-RU"/>
              </w:rPr>
              <w:t>Нежелательные явления, связанные с лечением</w:t>
            </w:r>
          </w:p>
        </w:tc>
      </w:tr>
      <w:tr w:rsidR="00FB1EE6" w:rsidRPr="003A305E" w14:paraId="5C110752" w14:textId="77777777" w:rsidTr="003A305E">
        <w:trPr>
          <w:trHeight w:val="20"/>
        </w:trPr>
        <w:tc>
          <w:tcPr>
            <w:tcW w:w="6665" w:type="dxa"/>
            <w:shd w:val="clear" w:color="auto" w:fill="CCB674"/>
            <w:vAlign w:val="center"/>
          </w:tcPr>
          <w:p w14:paraId="3EFB3BF8" w14:textId="77777777" w:rsidR="00FB1EE6" w:rsidRPr="003A305E" w:rsidRDefault="00FB1EE6" w:rsidP="0040219A">
            <w:pPr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3202" w:type="dxa"/>
            <w:shd w:val="clear" w:color="auto" w:fill="CCB674"/>
            <w:vAlign w:val="center"/>
          </w:tcPr>
          <w:p w14:paraId="473875EE" w14:textId="77777777" w:rsidR="00FB1EE6" w:rsidRPr="003A305E" w:rsidRDefault="00E10903" w:rsidP="0040219A">
            <w:pPr>
              <w:jc w:val="center"/>
              <w:rPr>
                <w:b/>
                <w:sz w:val="20"/>
                <w:szCs w:val="20"/>
              </w:rPr>
            </w:pPr>
            <w:r w:rsidRPr="003A305E">
              <w:rPr>
                <w:b/>
                <w:color w:val="FFFFFF" w:themeColor="background1"/>
                <w:sz w:val="20"/>
                <w:szCs w:val="20"/>
                <w:lang w:bidi="ru-RU"/>
              </w:rPr>
              <w:t>n (%)</w:t>
            </w:r>
          </w:p>
        </w:tc>
      </w:tr>
      <w:tr w:rsidR="00FB1EE6" w:rsidRPr="00A53D9E" w14:paraId="4229F394" w14:textId="77777777" w:rsidTr="003A305E">
        <w:trPr>
          <w:trHeight w:val="20"/>
        </w:trPr>
        <w:tc>
          <w:tcPr>
            <w:tcW w:w="6665" w:type="dxa"/>
            <w:shd w:val="clear" w:color="auto" w:fill="F2EFDC"/>
            <w:vAlign w:val="center"/>
          </w:tcPr>
          <w:p w14:paraId="1452C928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Отсутствуют</w:t>
            </w:r>
          </w:p>
        </w:tc>
        <w:tc>
          <w:tcPr>
            <w:tcW w:w="3202" w:type="dxa"/>
            <w:shd w:val="clear" w:color="auto" w:fill="F2EFDC"/>
            <w:vAlign w:val="center"/>
          </w:tcPr>
          <w:p w14:paraId="46FBBA61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36 (69)</w:t>
            </w:r>
          </w:p>
        </w:tc>
      </w:tr>
      <w:tr w:rsidR="00FB1EE6" w:rsidRPr="00A53D9E" w14:paraId="15FC60F0" w14:textId="77777777" w:rsidTr="003A305E">
        <w:trPr>
          <w:trHeight w:val="20"/>
        </w:trPr>
        <w:tc>
          <w:tcPr>
            <w:tcW w:w="6665" w:type="dxa"/>
            <w:shd w:val="clear" w:color="auto" w:fill="FFFFFF"/>
            <w:vAlign w:val="center"/>
          </w:tcPr>
          <w:p w14:paraId="5E725486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Отечность</w:t>
            </w:r>
          </w:p>
        </w:tc>
        <w:tc>
          <w:tcPr>
            <w:tcW w:w="3202" w:type="dxa"/>
            <w:shd w:val="clear" w:color="auto" w:fill="FFFFFF"/>
            <w:vAlign w:val="center"/>
          </w:tcPr>
          <w:p w14:paraId="632177C3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9 (11)</w:t>
            </w:r>
          </w:p>
        </w:tc>
      </w:tr>
      <w:tr w:rsidR="00FB1EE6" w:rsidRPr="00A53D9E" w14:paraId="5ED1341C" w14:textId="77777777" w:rsidTr="003A305E">
        <w:trPr>
          <w:trHeight w:val="20"/>
        </w:trPr>
        <w:tc>
          <w:tcPr>
            <w:tcW w:w="6665" w:type="dxa"/>
            <w:shd w:val="clear" w:color="auto" w:fill="F2EFDC"/>
            <w:vAlign w:val="center"/>
          </w:tcPr>
          <w:p w14:paraId="0E1F9CA6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Гематомы</w:t>
            </w:r>
          </w:p>
        </w:tc>
        <w:tc>
          <w:tcPr>
            <w:tcW w:w="3202" w:type="dxa"/>
            <w:shd w:val="clear" w:color="auto" w:fill="F2EFDC"/>
            <w:vAlign w:val="center"/>
          </w:tcPr>
          <w:p w14:paraId="6DC94E64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4 (8)</w:t>
            </w:r>
          </w:p>
        </w:tc>
      </w:tr>
      <w:tr w:rsidR="00FB1EE6" w:rsidRPr="00A53D9E" w14:paraId="52154FD3" w14:textId="77777777" w:rsidTr="003A305E">
        <w:trPr>
          <w:trHeight w:val="20"/>
        </w:trPr>
        <w:tc>
          <w:tcPr>
            <w:tcW w:w="6665" w:type="dxa"/>
            <w:shd w:val="clear" w:color="auto" w:fill="FFFFFF"/>
            <w:vAlign w:val="center"/>
          </w:tcPr>
          <w:p w14:paraId="1AC8F1A9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4D4D4D"/>
                <w:sz w:val="20"/>
                <w:szCs w:val="20"/>
                <w:lang w:bidi="ru-RU"/>
              </w:rPr>
              <w:t>Боль</w:t>
            </w:r>
          </w:p>
        </w:tc>
        <w:tc>
          <w:tcPr>
            <w:tcW w:w="3202" w:type="dxa"/>
            <w:shd w:val="clear" w:color="auto" w:fill="FFFFFF"/>
            <w:vAlign w:val="center"/>
          </w:tcPr>
          <w:p w14:paraId="29EBB1EB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3 (6)</w:t>
            </w:r>
          </w:p>
        </w:tc>
      </w:tr>
      <w:tr w:rsidR="00FB1EE6" w:rsidRPr="00A53D9E" w14:paraId="57781BB9" w14:textId="77777777" w:rsidTr="003A305E">
        <w:trPr>
          <w:trHeight w:val="20"/>
        </w:trPr>
        <w:tc>
          <w:tcPr>
            <w:tcW w:w="6665" w:type="dxa"/>
            <w:shd w:val="clear" w:color="auto" w:fill="F2EFDC"/>
            <w:vAlign w:val="center"/>
          </w:tcPr>
          <w:p w14:paraId="16A4281F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Чувствительность</w:t>
            </w:r>
          </w:p>
        </w:tc>
        <w:tc>
          <w:tcPr>
            <w:tcW w:w="3202" w:type="dxa"/>
            <w:shd w:val="clear" w:color="auto" w:fill="F2EFDC"/>
            <w:vAlign w:val="center"/>
          </w:tcPr>
          <w:p w14:paraId="32A3F844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222222"/>
                <w:sz w:val="20"/>
                <w:szCs w:val="20"/>
                <w:lang w:bidi="ru-RU"/>
              </w:rPr>
              <w:t>2 (4)</w:t>
            </w:r>
          </w:p>
        </w:tc>
      </w:tr>
      <w:tr w:rsidR="00FB1EE6" w:rsidRPr="00A53D9E" w14:paraId="36F2FDDD" w14:textId="77777777" w:rsidTr="003A305E">
        <w:trPr>
          <w:trHeight w:val="20"/>
        </w:trPr>
        <w:tc>
          <w:tcPr>
            <w:tcW w:w="6665" w:type="dxa"/>
            <w:shd w:val="clear" w:color="auto" w:fill="FFFFFF"/>
            <w:vAlign w:val="center"/>
          </w:tcPr>
          <w:p w14:paraId="35CC6BF0" w14:textId="77777777" w:rsidR="00FB1EE6" w:rsidRPr="00A53D9E" w:rsidRDefault="00A822A9" w:rsidP="0040219A">
            <w:pPr>
              <w:ind w:left="57"/>
              <w:rPr>
                <w:sz w:val="20"/>
                <w:szCs w:val="20"/>
              </w:rPr>
            </w:pPr>
            <w:r w:rsidRPr="00A53D9E">
              <w:rPr>
                <w:color w:val="4D4D4D"/>
                <w:sz w:val="20"/>
                <w:szCs w:val="20"/>
                <w:lang w:bidi="ru-RU"/>
              </w:rPr>
              <w:t>Боль + гематомы</w:t>
            </w:r>
          </w:p>
        </w:tc>
        <w:tc>
          <w:tcPr>
            <w:tcW w:w="3202" w:type="dxa"/>
            <w:shd w:val="clear" w:color="auto" w:fill="FFFFFF"/>
            <w:vAlign w:val="center"/>
          </w:tcPr>
          <w:p w14:paraId="7E55A6F5" w14:textId="77777777" w:rsidR="00FB1EE6" w:rsidRPr="00A53D9E" w:rsidRDefault="00A822A9" w:rsidP="0040219A">
            <w:pPr>
              <w:jc w:val="center"/>
              <w:rPr>
                <w:sz w:val="20"/>
                <w:szCs w:val="20"/>
              </w:rPr>
            </w:pPr>
            <w:r w:rsidRPr="00A53D9E">
              <w:rPr>
                <w:color w:val="4D4D4D"/>
                <w:sz w:val="20"/>
                <w:szCs w:val="20"/>
                <w:lang w:bidi="ru-RU"/>
              </w:rPr>
              <w:t>1 (2)</w:t>
            </w:r>
          </w:p>
        </w:tc>
      </w:tr>
    </w:tbl>
    <w:p w14:paraId="2301E0AD" w14:textId="77777777" w:rsidR="00FB1EE6" w:rsidRPr="003A305E" w:rsidRDefault="00FB1EE6" w:rsidP="0040219A">
      <w:pPr>
        <w:rPr>
          <w:sz w:val="20"/>
          <w:szCs w:val="20"/>
          <w:lang w:val="en-US"/>
        </w:rPr>
      </w:pPr>
    </w:p>
    <w:p w14:paraId="1A151B13" w14:textId="77777777" w:rsidR="00FB1EE6" w:rsidRPr="00A53D9E" w:rsidRDefault="00A822A9" w:rsidP="0040219A">
      <w:pPr>
        <w:jc w:val="both"/>
        <w:rPr>
          <w:sz w:val="20"/>
          <w:szCs w:val="20"/>
        </w:rPr>
      </w:pPr>
      <w:r w:rsidRPr="00A53D9E">
        <w:rPr>
          <w:sz w:val="20"/>
          <w:szCs w:val="20"/>
          <w:lang w:bidi="ru-RU"/>
        </w:rPr>
        <w:t xml:space="preserve">К ограничениям исследования относится то, что практически все участники были женского пола, а данные собирались ретроспективно на основе опросника. Число респондентов, прошедших обработку зон декольте и вокруг глаз, было очень ограниченным. Потребуется направить опросник большей популяции пациентов для </w:t>
      </w:r>
      <w:r w:rsidRPr="00A53D9E">
        <w:rPr>
          <w:sz w:val="20"/>
          <w:szCs w:val="20"/>
          <w:lang w:bidi="ru-RU"/>
        </w:rPr>
        <w:lastRenderedPageBreak/>
        <w:t>установления различий в степени их удовлетворенности после обработки различных анатомических областей.</w:t>
      </w:r>
    </w:p>
    <w:p w14:paraId="36BC73A8" w14:textId="77777777" w:rsidR="003A305E" w:rsidRPr="004246AD" w:rsidRDefault="003A305E" w:rsidP="0040219A">
      <w:pPr>
        <w:jc w:val="both"/>
        <w:rPr>
          <w:sz w:val="20"/>
          <w:szCs w:val="20"/>
          <w:lang w:bidi="ru-RU"/>
        </w:rPr>
      </w:pPr>
    </w:p>
    <w:p w14:paraId="76ADC001" w14:textId="77777777" w:rsidR="00FB1EE6" w:rsidRPr="004246AD" w:rsidRDefault="00A822A9" w:rsidP="0040219A">
      <w:pPr>
        <w:jc w:val="both"/>
        <w:rPr>
          <w:sz w:val="20"/>
          <w:szCs w:val="20"/>
          <w:lang w:bidi="ru-RU"/>
        </w:rPr>
      </w:pPr>
      <w:r w:rsidRPr="00A53D9E">
        <w:rPr>
          <w:sz w:val="20"/>
          <w:szCs w:val="20"/>
          <w:lang w:bidi="ru-RU"/>
        </w:rPr>
        <w:t>ВЫВОДЫ</w:t>
      </w:r>
    </w:p>
    <w:p w14:paraId="02ABED9D" w14:textId="77777777" w:rsidR="003A305E" w:rsidRPr="004246AD" w:rsidRDefault="003A305E" w:rsidP="0040219A">
      <w:pPr>
        <w:jc w:val="both"/>
        <w:rPr>
          <w:sz w:val="20"/>
          <w:szCs w:val="20"/>
        </w:rPr>
      </w:pPr>
    </w:p>
    <w:p w14:paraId="18C74E45" w14:textId="18D6AC6C" w:rsidR="00FB1EE6" w:rsidRPr="004246AD" w:rsidRDefault="00A822A9" w:rsidP="0040219A">
      <w:pPr>
        <w:jc w:val="both"/>
        <w:rPr>
          <w:sz w:val="20"/>
          <w:szCs w:val="20"/>
          <w:lang w:bidi="ru-RU"/>
        </w:rPr>
      </w:pPr>
      <w:r w:rsidRPr="00A53D9E">
        <w:rPr>
          <w:sz w:val="20"/>
          <w:szCs w:val="20"/>
          <w:lang w:bidi="ru-RU"/>
        </w:rPr>
        <w:t>Результаты этого исследования показали, что около половины пациентов, прошедших обработку МСУЗ-В, были «очень удовлетворены» или «удовлетворены» полученными результатами, а большое число пациентов сообщил</w:t>
      </w:r>
      <w:r w:rsidR="00A12394">
        <w:rPr>
          <w:sz w:val="20"/>
          <w:szCs w:val="20"/>
          <w:lang w:bidi="ru-RU"/>
        </w:rPr>
        <w:t>и</w:t>
      </w:r>
      <w:r w:rsidRPr="00A53D9E">
        <w:rPr>
          <w:sz w:val="20"/>
          <w:szCs w:val="20"/>
          <w:lang w:bidi="ru-RU"/>
        </w:rPr>
        <w:t>, что результаты лечения соответствовали или превзошли их ожидания. Число контрольных приемов было связано со степенью удовлетворенности пациентов. Лечение с применением МСУЗ-В очень хорошо переносилось.</w:t>
      </w:r>
    </w:p>
    <w:p w14:paraId="31126351" w14:textId="77777777" w:rsidR="003A305E" w:rsidRPr="004246AD" w:rsidRDefault="003A305E" w:rsidP="0040219A">
      <w:pPr>
        <w:jc w:val="both"/>
        <w:rPr>
          <w:sz w:val="20"/>
          <w:szCs w:val="20"/>
        </w:rPr>
      </w:pPr>
    </w:p>
    <w:p w14:paraId="2978F863" w14:textId="77777777" w:rsidR="00FB1EE6" w:rsidRPr="0045637A" w:rsidRDefault="00A822A9" w:rsidP="0040219A">
      <w:pPr>
        <w:jc w:val="both"/>
        <w:rPr>
          <w:sz w:val="20"/>
          <w:szCs w:val="20"/>
          <w:lang w:bidi="ru-RU"/>
        </w:rPr>
      </w:pPr>
      <w:r w:rsidRPr="00A53D9E">
        <w:rPr>
          <w:sz w:val="20"/>
          <w:szCs w:val="20"/>
          <w:lang w:bidi="ru-RU"/>
        </w:rPr>
        <w:t>РАСКРЫТИЕ ИНФОРМАЦИИ</w:t>
      </w:r>
    </w:p>
    <w:p w14:paraId="20DDBF44" w14:textId="77777777" w:rsidR="003A305E" w:rsidRPr="0045637A" w:rsidRDefault="003A305E" w:rsidP="0040219A">
      <w:pPr>
        <w:jc w:val="both"/>
        <w:rPr>
          <w:sz w:val="20"/>
          <w:szCs w:val="20"/>
        </w:rPr>
      </w:pPr>
    </w:p>
    <w:p w14:paraId="75FF4A3F" w14:textId="77777777" w:rsidR="00FB1EE6" w:rsidRPr="004246AD" w:rsidRDefault="00A822A9" w:rsidP="0040219A">
      <w:pPr>
        <w:jc w:val="both"/>
        <w:rPr>
          <w:sz w:val="20"/>
          <w:szCs w:val="20"/>
          <w:lang w:bidi="ru-RU"/>
        </w:rPr>
      </w:pPr>
      <w:r w:rsidRPr="00A53D9E">
        <w:rPr>
          <w:sz w:val="20"/>
          <w:szCs w:val="20"/>
          <w:lang w:bidi="ru-RU"/>
        </w:rPr>
        <w:t>Авторы уведомляют о редакторской помощи со стороны д-</w:t>
      </w:r>
      <w:r w:rsidR="004246AD" w:rsidRPr="00A53D9E">
        <w:rPr>
          <w:sz w:val="20"/>
          <w:szCs w:val="20"/>
          <w:lang w:bidi="ru-RU"/>
        </w:rPr>
        <w:t>ра Carl</w:t>
      </w:r>
      <w:r w:rsidRPr="00A53D9E">
        <w:rPr>
          <w:sz w:val="20"/>
          <w:szCs w:val="20"/>
          <w:lang w:bidi="ru-RU"/>
        </w:rPr>
        <w:t xml:space="preserve"> S. Hornfeldt, компания Apothekon, Inc., в ходе подготовки этой рукописи при финансовой поддержке компании «Мерц Норт Америка, Инк.».</w:t>
      </w:r>
    </w:p>
    <w:p w14:paraId="5DD05C14" w14:textId="77777777" w:rsidR="003A305E" w:rsidRPr="004246AD" w:rsidRDefault="003A305E" w:rsidP="0040219A">
      <w:pPr>
        <w:jc w:val="both"/>
        <w:rPr>
          <w:sz w:val="20"/>
          <w:szCs w:val="20"/>
        </w:rPr>
      </w:pPr>
    </w:p>
    <w:p w14:paraId="1D695B96" w14:textId="77777777" w:rsidR="00FB1EE6" w:rsidRDefault="00A822A9" w:rsidP="0040219A">
      <w:pPr>
        <w:jc w:val="both"/>
        <w:rPr>
          <w:sz w:val="20"/>
          <w:szCs w:val="20"/>
          <w:lang w:val="en-US" w:bidi="ru-RU"/>
        </w:rPr>
      </w:pPr>
      <w:r w:rsidRPr="00A53D9E">
        <w:rPr>
          <w:sz w:val="20"/>
          <w:szCs w:val="20"/>
          <w:lang w:bidi="ru-RU"/>
        </w:rPr>
        <w:t>СПИСОК</w:t>
      </w:r>
      <w:r w:rsidRPr="0040219A">
        <w:rPr>
          <w:sz w:val="20"/>
          <w:szCs w:val="20"/>
          <w:lang w:val="en-US" w:bidi="ru-RU"/>
        </w:rPr>
        <w:t xml:space="preserve"> </w:t>
      </w:r>
      <w:r w:rsidRPr="00A53D9E">
        <w:rPr>
          <w:sz w:val="20"/>
          <w:szCs w:val="20"/>
          <w:lang w:bidi="ru-RU"/>
        </w:rPr>
        <w:t>ЛИТЕРАТУРЫ</w:t>
      </w:r>
    </w:p>
    <w:p w14:paraId="6DEB47AE" w14:textId="77777777" w:rsidR="003A305E" w:rsidRPr="003A305E" w:rsidRDefault="003A305E" w:rsidP="0040219A">
      <w:pPr>
        <w:jc w:val="both"/>
        <w:rPr>
          <w:sz w:val="20"/>
          <w:szCs w:val="20"/>
          <w:lang w:val="en-US"/>
        </w:rPr>
      </w:pPr>
    </w:p>
    <w:p w14:paraId="7629D545" w14:textId="77777777" w:rsidR="00FB1EE6" w:rsidRDefault="00A822A9" w:rsidP="0040219A">
      <w:pPr>
        <w:jc w:val="both"/>
        <w:rPr>
          <w:sz w:val="20"/>
          <w:szCs w:val="20"/>
          <w:lang w:val="en-US" w:bidi="ru-RU"/>
        </w:rPr>
      </w:pPr>
      <w:r w:rsidRPr="0040219A">
        <w:rPr>
          <w:sz w:val="20"/>
          <w:szCs w:val="20"/>
          <w:lang w:val="en-US" w:bidi="ru-RU"/>
        </w:rPr>
        <w:t xml:space="preserve">1. American Society for Aesthetic Plastic Surgery. 2016 Cosmetic Surgery Na- tional Data Bank Statistics. </w:t>
      </w:r>
      <w:r w:rsidRPr="00A53D9E">
        <w:rPr>
          <w:sz w:val="20"/>
          <w:szCs w:val="20"/>
          <w:lang w:bidi="ru-RU"/>
        </w:rPr>
        <w:t xml:space="preserve">Доступно по ссылке: </w:t>
      </w:r>
      <w:hyperlink r:id="rId8" w:history="1">
        <w:r w:rsidRPr="00A53D9E">
          <w:rPr>
            <w:sz w:val="20"/>
            <w:szCs w:val="20"/>
            <w:lang w:bidi="ru-RU"/>
          </w:rPr>
          <w:t>http://www.surgery.org/sites/default/</w:t>
        </w:r>
      </w:hyperlink>
      <w:r w:rsidRPr="00A53D9E">
        <w:rPr>
          <w:sz w:val="20"/>
          <w:szCs w:val="20"/>
          <w:lang w:bidi="ru-RU"/>
        </w:rPr>
        <w:t xml:space="preserve"> files/ASAPS-Stats2016.pdf. Вход выполнен 19 мая 2017 г. 2. </w:t>
      </w:r>
      <w:r w:rsidRPr="0040219A">
        <w:rPr>
          <w:sz w:val="20"/>
          <w:szCs w:val="20"/>
          <w:lang w:val="en-US" w:bidi="ru-RU"/>
        </w:rPr>
        <w:t xml:space="preserve">White WM, Makin IRS, Barthe PG, et al. Selective creation of thermal injury zones in the superficial musculoaponeurotic system using intense ultra- sound therapy: a new target for noninvasive facial rejuvenation. Arch Facial Plast Surg. 2007;9:22-29. 3. Laubach HJ, Makin IR, Barthe PG, et al. Intense focused ultrasound: evaluation of a new treatment modality for precise microcoagulation within the skin. </w:t>
      </w:r>
      <w:r w:rsidRPr="004246AD">
        <w:rPr>
          <w:sz w:val="20"/>
          <w:szCs w:val="20"/>
          <w:lang w:val="en-US" w:bidi="ru-RU"/>
        </w:rPr>
        <w:t xml:space="preserve">Dermatol Surg. 2008;34:727-734. 4. Ulthera® Operation &amp; Maintenance Manual. Ulthera, Inc., Mesa, AZ. 5. Brobst RW, Ferguson M, Perkins SW. </w:t>
      </w:r>
      <w:r w:rsidRPr="0040219A">
        <w:rPr>
          <w:sz w:val="20"/>
          <w:szCs w:val="20"/>
          <w:lang w:val="en-US" w:bidi="ru-RU"/>
        </w:rPr>
        <w:t xml:space="preserve">Ulthera: initial and six month results. Facial Plast Surg Clin North Am. 2012;20:163-176. 6. Alam M, White LE, Martin N, et al. Ultrasound tightening of facial and neck skin: a rater- blinded prospective cohort study. </w:t>
      </w:r>
      <w:r w:rsidRPr="004246AD">
        <w:rPr>
          <w:sz w:val="20"/>
          <w:szCs w:val="20"/>
          <w:lang w:val="en-US" w:bidi="ru-RU"/>
        </w:rPr>
        <w:t xml:space="preserve">J Am Acad Dermatol. 2010;62:262-269. </w:t>
      </w:r>
      <w:r w:rsidRPr="0040219A">
        <w:rPr>
          <w:sz w:val="20"/>
          <w:szCs w:val="20"/>
          <w:lang w:val="en-US" w:bidi="ru-RU"/>
        </w:rPr>
        <w:t xml:space="preserve">7. Baumann L, Zelickson B. Evaluation of micro-focused ultrasound for lifting and tightening neck laxity. </w:t>
      </w:r>
      <w:r w:rsidRPr="004246AD">
        <w:rPr>
          <w:sz w:val="20"/>
          <w:szCs w:val="20"/>
          <w:lang w:val="en-US" w:bidi="ru-RU"/>
        </w:rPr>
        <w:t xml:space="preserve">J Drugs Dermatol. 2016;15:607- 614. </w:t>
      </w:r>
      <w:r w:rsidRPr="0040219A">
        <w:rPr>
          <w:sz w:val="20"/>
          <w:szCs w:val="20"/>
          <w:lang w:val="en-US" w:bidi="ru-RU"/>
        </w:rPr>
        <w:t xml:space="preserve">8. Oni G, Hoxworth R, Teotia S, et al. Evaluation of a microfocused ultrasound system for improving skin laxity and tightening in the lower face. Aesthet Surg J. 2014;34:1099-1110. 9. Werschler WP, Werschler PS. Long-term efficacy of micro-focused ultra- sound with visualization for lifting and tightening lax facial and neck skin using a customized vectoring treatment method. </w:t>
      </w:r>
      <w:r w:rsidRPr="004246AD">
        <w:rPr>
          <w:sz w:val="20"/>
          <w:szCs w:val="20"/>
          <w:lang w:val="en-US" w:bidi="ru-RU"/>
        </w:rPr>
        <w:t xml:space="preserve">J Clin Aesthet Dermatol. 2016;9:27-33. </w:t>
      </w:r>
      <w:r w:rsidRPr="0040219A">
        <w:rPr>
          <w:sz w:val="20"/>
          <w:szCs w:val="20"/>
          <w:lang w:val="en-US" w:bidi="ru-RU"/>
        </w:rPr>
        <w:t xml:space="preserve">10. Fabi SG, Goldman MP, Dayan SH, et al. A prospective multicenter pilot study of the safety and efficacy of microfocused ultrasound with visualization for improving lines and wrinkles of the décolleté́. Dermatol Surg. 2015;41:327-335. 11. Gold MH, Sensing W, Biron J. Use of micro-focused ultrasound with visualization to lift and tighten lax knee skin. </w:t>
      </w:r>
      <w:r w:rsidRPr="004246AD">
        <w:rPr>
          <w:sz w:val="20"/>
          <w:szCs w:val="20"/>
          <w:lang w:val="en-US" w:bidi="ru-RU"/>
        </w:rPr>
        <w:t xml:space="preserve">J Cosmet LaserTher. 2014;16:225-229. </w:t>
      </w:r>
      <w:r w:rsidRPr="0040219A">
        <w:rPr>
          <w:sz w:val="20"/>
          <w:szCs w:val="20"/>
          <w:lang w:val="en-US" w:bidi="ru-RU"/>
        </w:rPr>
        <w:t xml:space="preserve">12. Alster TS, Tanzi EL. Noninvasive lifting of arm, thigh, and knee skin with transcutaneous intense focused ultrasound. Dermatol Surg. 2012;38:754-759. 13. Goldberg DJ, Hornfeldt CS. Safety and efficacy of microfocused ultrasound to lift, tighten, and smooth the buttocks. </w:t>
      </w:r>
      <w:r w:rsidRPr="0040219A">
        <w:rPr>
          <w:sz w:val="20"/>
          <w:szCs w:val="20"/>
          <w:lang w:val="de-DE" w:bidi="ru-RU"/>
        </w:rPr>
        <w:t xml:space="preserve">Dermatol Surg. 2014;40:1113-1117. 14. Rokhsar C, Schnebelen W, West A, et al. </w:t>
      </w:r>
      <w:r w:rsidRPr="0040219A">
        <w:rPr>
          <w:sz w:val="20"/>
          <w:szCs w:val="20"/>
          <w:lang w:val="en-US" w:bidi="ru-RU"/>
        </w:rPr>
        <w:t xml:space="preserve">Safety and efficacy of microfocused ultrasound in tightening of lax elbow skin. </w:t>
      </w:r>
      <w:r w:rsidRPr="004246AD">
        <w:rPr>
          <w:sz w:val="20"/>
          <w:szCs w:val="20"/>
          <w:lang w:val="en-US" w:bidi="ru-RU"/>
        </w:rPr>
        <w:t xml:space="preserve">Dermatol Surg. 2015;41:821-826. 15. Pak CS, Lee YK, Jeong JH, et al. </w:t>
      </w:r>
      <w:r w:rsidRPr="0040219A">
        <w:rPr>
          <w:sz w:val="20"/>
          <w:szCs w:val="20"/>
          <w:lang w:val="en-US" w:bidi="ru-RU"/>
        </w:rPr>
        <w:t xml:space="preserve">Safety and efficacy of ulthera in the rejuvenation of aging lower eyelids: a pivotal clinical trial. Aesthetic Plast Surg. 2014;38:861-868. 16. Casabona G. Combined use of microfocused ultrasound and a calcium hydroxylapatite dermal filler for treating atrophic acne scars: A pilot study. J Cosmet Laser Ther. 2018;20:301-306. 17. Casabona G, Marchese P. Calcium hydroxylapatite dermal filler combined with microneedling and topical ascorbic acid: a novel and effective method of treating stretch marks. Plast Reconstr Surg Glob Open. 2017;5:e1474. 18. Casabona G, Pereira G. Combination treatment using microfocused ultra- sound with visualization and calcium hydroxylapatite to improve skin laxity and the appearance of cellulite on buttocks and thighs. Plast Reconstr Surg ? Global Open. 2017;5:e1388. 19. Hitchcock TM, Dobke MK. Review of the safety profile for microfocused ultrasound with visualization. J Cosmet Dermatol. </w:t>
      </w:r>
      <w:r w:rsidRPr="004246AD">
        <w:rPr>
          <w:sz w:val="20"/>
          <w:szCs w:val="20"/>
          <w:lang w:val="en-US" w:bidi="ru-RU"/>
        </w:rPr>
        <w:t xml:space="preserve">2014;13:329-335. </w:t>
      </w:r>
      <w:r w:rsidRPr="0040219A">
        <w:rPr>
          <w:sz w:val="20"/>
          <w:szCs w:val="20"/>
          <w:lang w:val="en-US" w:bidi="ru-RU"/>
        </w:rPr>
        <w:t xml:space="preserve">20. Panchapakesan V, Klassen AF, Cano SJ, et al. Development and psychometric evaluation of the FACE-Q Aging Appraisal Scale and Patient-Perceived Age Visual Analog Scale. </w:t>
      </w:r>
      <w:r w:rsidRPr="00B35DF2">
        <w:rPr>
          <w:sz w:val="20"/>
          <w:szCs w:val="20"/>
          <w:lang w:val="en-US" w:bidi="ru-RU"/>
        </w:rPr>
        <w:t>Aesthet Surg J. 2013;33:1099-1109.</w:t>
      </w:r>
    </w:p>
    <w:p w14:paraId="3DE7AA08" w14:textId="77777777" w:rsidR="003A305E" w:rsidRPr="003A305E" w:rsidRDefault="003A305E" w:rsidP="0040219A">
      <w:pPr>
        <w:jc w:val="both"/>
        <w:rPr>
          <w:sz w:val="20"/>
          <w:szCs w:val="20"/>
          <w:lang w:val="en-US"/>
        </w:rPr>
      </w:pPr>
    </w:p>
    <w:tbl>
      <w:tblPr>
        <w:tblOverlap w:val="never"/>
        <w:tblW w:w="2293" w:type="pct"/>
        <w:shd w:val="clear" w:color="auto" w:fill="F2EFDC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4"/>
      </w:tblGrid>
      <w:tr w:rsidR="00FB1EE6" w:rsidRPr="00BA4502" w14:paraId="000A74B3" w14:textId="77777777" w:rsidTr="00BA4502">
        <w:trPr>
          <w:trHeight w:val="20"/>
        </w:trPr>
        <w:tc>
          <w:tcPr>
            <w:tcW w:w="4525" w:type="dxa"/>
            <w:shd w:val="clear" w:color="auto" w:fill="F2EFDC"/>
            <w:vAlign w:val="bottom"/>
          </w:tcPr>
          <w:p w14:paraId="7B72D962" w14:textId="77777777" w:rsidR="00FB1EE6" w:rsidRPr="00BA4502" w:rsidRDefault="00A822A9" w:rsidP="0040219A">
            <w:pPr>
              <w:ind w:left="170" w:right="170"/>
              <w:rPr>
                <w:sz w:val="20"/>
                <w:szCs w:val="20"/>
              </w:rPr>
            </w:pPr>
            <w:r w:rsidRPr="00BA4502">
              <w:rPr>
                <w:sz w:val="20"/>
                <w:szCs w:val="20"/>
                <w:lang w:bidi="ru-RU"/>
              </w:rPr>
              <w:t>АДРЕС ДЛЯ КОРРЕСПОНДЕНЦИИ</w:t>
            </w:r>
          </w:p>
        </w:tc>
      </w:tr>
      <w:tr w:rsidR="00FB1EE6" w:rsidRPr="00BA4502" w14:paraId="20B1FA21" w14:textId="77777777" w:rsidTr="00BA4502">
        <w:trPr>
          <w:trHeight w:val="20"/>
        </w:trPr>
        <w:tc>
          <w:tcPr>
            <w:tcW w:w="4525" w:type="dxa"/>
            <w:shd w:val="clear" w:color="auto" w:fill="F2EFDC"/>
            <w:vAlign w:val="center"/>
          </w:tcPr>
          <w:p w14:paraId="2C2BA050" w14:textId="77777777" w:rsidR="00FB1EE6" w:rsidRPr="00BA4502" w:rsidRDefault="00A822A9" w:rsidP="0040219A">
            <w:pPr>
              <w:ind w:left="170" w:right="170"/>
              <w:rPr>
                <w:sz w:val="20"/>
                <w:szCs w:val="20"/>
              </w:rPr>
            </w:pPr>
            <w:r w:rsidRPr="00BA4502">
              <w:rPr>
                <w:sz w:val="20"/>
                <w:szCs w:val="20"/>
                <w:lang w:bidi="ru-RU"/>
              </w:rPr>
              <w:t>Jose? R. Montes,  врач, член Американской коллегии хирургов, член Австралийской коллегии косметических хирургов</w:t>
            </w:r>
          </w:p>
        </w:tc>
      </w:tr>
      <w:tr w:rsidR="00790067" w:rsidRPr="00BA4502" w14:paraId="260FE502" w14:textId="77777777" w:rsidTr="00BA4502">
        <w:trPr>
          <w:trHeight w:val="20"/>
        </w:trPr>
        <w:tc>
          <w:tcPr>
            <w:tcW w:w="4525" w:type="dxa"/>
            <w:shd w:val="clear" w:color="auto" w:fill="F2EFDC"/>
            <w:vAlign w:val="center"/>
          </w:tcPr>
          <w:p w14:paraId="66D575AA" w14:textId="77777777" w:rsidR="00790067" w:rsidRPr="00BA4502" w:rsidRDefault="00790067" w:rsidP="0040219A">
            <w:pPr>
              <w:tabs>
                <w:tab w:val="right" w:leader="dot" w:pos="4536"/>
              </w:tabs>
              <w:ind w:left="170" w:right="170"/>
              <w:rPr>
                <w:sz w:val="20"/>
                <w:szCs w:val="20"/>
              </w:rPr>
            </w:pPr>
            <w:r w:rsidRPr="00BA4502">
              <w:rPr>
                <w:sz w:val="20"/>
                <w:szCs w:val="20"/>
                <w:lang w:bidi="ru-RU"/>
              </w:rPr>
              <w:t>Эл. почта:</w:t>
            </w:r>
            <w:r w:rsidRPr="00BA4502">
              <w:rPr>
                <w:sz w:val="20"/>
                <w:szCs w:val="20"/>
                <w:lang w:bidi="ru-RU"/>
              </w:rPr>
              <w:tab/>
              <w:t>jrmontes@jrmontes.com</w:t>
            </w:r>
          </w:p>
        </w:tc>
      </w:tr>
    </w:tbl>
    <w:p w14:paraId="4AD146EE" w14:textId="77777777" w:rsidR="00A822A9" w:rsidRPr="00A53D9E" w:rsidRDefault="00A822A9" w:rsidP="0040219A">
      <w:pPr>
        <w:rPr>
          <w:sz w:val="20"/>
          <w:szCs w:val="20"/>
        </w:rPr>
      </w:pPr>
    </w:p>
    <w:sectPr w:rsidR="00A822A9" w:rsidRPr="00A53D9E" w:rsidSect="00F07DC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9" w:h="16834"/>
      <w:pgMar w:top="1021" w:right="1021" w:bottom="1021" w:left="1021" w:header="543" w:footer="3" w:gutter="0"/>
      <w:pgNumType w:start="75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E5C80" w14:textId="77777777" w:rsidR="008120F0" w:rsidRDefault="008120F0">
      <w:r>
        <w:separator/>
      </w:r>
    </w:p>
  </w:endnote>
  <w:endnote w:type="continuationSeparator" w:id="0">
    <w:p w14:paraId="5C2E7CBF" w14:textId="77777777" w:rsidR="008120F0" w:rsidRDefault="0081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5000" w:type="pct"/>
      <w:shd w:val="clear" w:color="auto" w:fill="F2EFDC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887"/>
    </w:tblGrid>
    <w:tr w:rsidR="00F6567A" w:rsidRPr="00F07DCF" w14:paraId="01686A4D" w14:textId="77777777" w:rsidTr="00810F93">
      <w:trPr>
        <w:trHeight w:val="538"/>
      </w:trPr>
      <w:tc>
        <w:tcPr>
          <w:tcW w:w="8026" w:type="dxa"/>
          <w:shd w:val="clear" w:color="auto" w:fill="F2EFDC"/>
          <w:vAlign w:val="center"/>
        </w:tcPr>
        <w:p w14:paraId="158A9AFC" w14:textId="77777777" w:rsidR="00F6567A" w:rsidRPr="00F07DCF" w:rsidRDefault="00F6567A" w:rsidP="00F6567A">
          <w:pPr>
            <w:jc w:val="center"/>
            <w:rPr>
              <w:sz w:val="18"/>
              <w:szCs w:val="18"/>
            </w:rPr>
          </w:pPr>
          <w:r w:rsidRPr="0040219A">
            <w:rPr>
              <w:sz w:val="18"/>
              <w:szCs w:val="18"/>
              <w:lang w:val="en-US" w:bidi="ru-RU"/>
            </w:rPr>
            <w:t xml:space="preserve">Journal of Drugs in Dermatology. </w:t>
          </w:r>
          <w:r w:rsidRPr="00F07DCF">
            <w:rPr>
              <w:sz w:val="18"/>
              <w:szCs w:val="18"/>
              <w:lang w:bidi="ru-RU"/>
            </w:rPr>
            <w:t xml:space="preserve">Все права защищены. Запрещается воспроизведение или использование любой части этих материалов без письменного разрешения со стороны JDD. Если вы полагаете, что получили эту копию незаконно, просим вас незамедлительно связаться с JDD. Разрешение выдано </w:t>
          </w:r>
          <w:hyperlink r:id="rId1" w:history="1">
            <w:r w:rsidRPr="00F07DCF">
              <w:rPr>
                <w:sz w:val="18"/>
                <w:szCs w:val="18"/>
                <w:lang w:bidi="ru-RU"/>
              </w:rPr>
              <w:t>jennifer.lobraico@merz.com</w:t>
            </w:r>
          </w:hyperlink>
          <w:r w:rsidRPr="00F07DCF">
            <w:rPr>
              <w:sz w:val="18"/>
              <w:szCs w:val="18"/>
              <w:lang w:bidi="ru-RU"/>
            </w:rPr>
            <w:t>.</w:t>
          </w:r>
        </w:p>
      </w:tc>
    </w:tr>
  </w:tbl>
  <w:p w14:paraId="1DC2BAA8" w14:textId="77777777" w:rsidR="00F6567A" w:rsidRDefault="00F656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5000" w:type="pct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887"/>
    </w:tblGrid>
    <w:tr w:rsidR="00F07DCF" w:rsidRPr="0040219A" w14:paraId="36BCD961" w14:textId="77777777" w:rsidTr="0040219A">
      <w:trPr>
        <w:trHeight w:val="538"/>
      </w:trPr>
      <w:tc>
        <w:tcPr>
          <w:tcW w:w="8026" w:type="dxa"/>
          <w:shd w:val="clear" w:color="auto" w:fill="F2F2F2" w:themeFill="background1" w:themeFillShade="F2"/>
          <w:vAlign w:val="center"/>
        </w:tcPr>
        <w:p w14:paraId="007229DE" w14:textId="77777777" w:rsidR="00F07DCF" w:rsidRPr="0040219A" w:rsidRDefault="00F07DCF" w:rsidP="00F07DCF">
          <w:pPr>
            <w:jc w:val="center"/>
            <w:rPr>
              <w:sz w:val="16"/>
              <w:szCs w:val="16"/>
            </w:rPr>
          </w:pPr>
          <w:r w:rsidRPr="0040219A">
            <w:rPr>
              <w:sz w:val="16"/>
              <w:szCs w:val="16"/>
              <w:lang w:val="en-US" w:bidi="ru-RU"/>
            </w:rPr>
            <w:t xml:space="preserve">Journal of Drugs in Dermatology. </w:t>
          </w:r>
          <w:r w:rsidRPr="0040219A">
            <w:rPr>
              <w:sz w:val="16"/>
              <w:szCs w:val="16"/>
              <w:lang w:bidi="ru-RU"/>
            </w:rPr>
            <w:t xml:space="preserve">Все права защищены. Запрещается воспроизведение или использование любой части этих материалов без письменного разрешения со стороны JDD. Если вы полагаете, что получили эту копию незаконно, просим вас незамедлительно связаться с JDD. Разрешение выдано </w:t>
          </w:r>
          <w:hyperlink r:id="rId1" w:history="1">
            <w:r w:rsidRPr="0040219A">
              <w:rPr>
                <w:sz w:val="16"/>
                <w:szCs w:val="16"/>
                <w:lang w:bidi="ru-RU"/>
              </w:rPr>
              <w:t>jennifer.lobraico@merz.com</w:t>
            </w:r>
          </w:hyperlink>
          <w:r w:rsidRPr="0040219A">
            <w:rPr>
              <w:sz w:val="16"/>
              <w:szCs w:val="16"/>
              <w:lang w:bidi="ru-RU"/>
            </w:rPr>
            <w:t>.</w:t>
          </w:r>
        </w:p>
      </w:tc>
    </w:tr>
  </w:tbl>
  <w:p w14:paraId="05EC2CC5" w14:textId="77777777" w:rsidR="00F07DCF" w:rsidRPr="0040219A" w:rsidRDefault="00F07DCF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66EEA" w14:textId="77777777" w:rsidR="008120F0" w:rsidRDefault="008120F0"/>
  </w:footnote>
  <w:footnote w:type="continuationSeparator" w:id="0">
    <w:p w14:paraId="0725D388" w14:textId="77777777" w:rsidR="008120F0" w:rsidRDefault="008120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E9A34" w14:textId="77777777" w:rsidR="00F6567A" w:rsidRPr="0040219A" w:rsidRDefault="00F6567A" w:rsidP="00F6567A">
    <w:pPr>
      <w:pStyle w:val="a3"/>
      <w:jc w:val="center"/>
      <w:rPr>
        <w:sz w:val="20"/>
        <w:szCs w:val="16"/>
      </w:rPr>
    </w:pPr>
    <w:r w:rsidRPr="0040219A">
      <w:rPr>
        <w:color w:val="4D4D4D"/>
        <w:sz w:val="20"/>
        <w:szCs w:val="16"/>
        <w:lang w:bidi="ru-RU"/>
      </w:rPr>
      <w:t xml:space="preserve">Для заказа копий или электронных версий статей JDD обращайтесь по эл. почте: </w:t>
    </w:r>
    <w:hyperlink r:id="rId1" w:history="1">
      <w:r w:rsidRPr="0040219A">
        <w:rPr>
          <w:color w:val="4D4D4D"/>
          <w:sz w:val="20"/>
          <w:szCs w:val="16"/>
          <w:lang w:bidi="ru-RU"/>
        </w:rPr>
        <w:t>sales@jddonline.com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5000" w:type="pct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412"/>
      <w:gridCol w:w="2835"/>
      <w:gridCol w:w="3640"/>
    </w:tblGrid>
    <w:tr w:rsidR="00F07DCF" w:rsidRPr="00A53D9E" w14:paraId="6EFB000D" w14:textId="77777777" w:rsidTr="0040219A">
      <w:trPr>
        <w:trHeight w:val="662"/>
      </w:trPr>
      <w:tc>
        <w:tcPr>
          <w:tcW w:w="9887" w:type="dxa"/>
          <w:gridSpan w:val="3"/>
          <w:shd w:val="clear" w:color="auto" w:fill="FFFFFF"/>
          <w:vAlign w:val="center"/>
        </w:tcPr>
        <w:p w14:paraId="7F4757AA" w14:textId="77777777" w:rsidR="00F07DCF" w:rsidRPr="00A53D9E" w:rsidRDefault="00F07DCF" w:rsidP="00F07DCF">
          <w:pPr>
            <w:jc w:val="center"/>
            <w:rPr>
              <w:sz w:val="20"/>
              <w:szCs w:val="20"/>
            </w:rPr>
          </w:pPr>
          <w:r w:rsidRPr="00A53D9E">
            <w:rPr>
              <w:color w:val="4D4D4D"/>
              <w:sz w:val="20"/>
              <w:szCs w:val="20"/>
              <w:lang w:bidi="ru-RU"/>
            </w:rPr>
            <w:t xml:space="preserve">Для заказа копий или электронных версий статей JDD обращайтесь по эл. почте: </w:t>
          </w:r>
          <w:hyperlink r:id="rId1" w:history="1">
            <w:r w:rsidRPr="00A53D9E">
              <w:rPr>
                <w:color w:val="4D4D4D"/>
                <w:sz w:val="20"/>
                <w:szCs w:val="20"/>
                <w:lang w:bidi="ru-RU"/>
              </w:rPr>
              <w:t>sales@jddonline.com</w:t>
            </w:r>
          </w:hyperlink>
        </w:p>
      </w:tc>
    </w:tr>
    <w:tr w:rsidR="00F07DCF" w:rsidRPr="00A53D9E" w14:paraId="1F7B177A" w14:textId="77777777" w:rsidTr="0040219A">
      <w:trPr>
        <w:trHeight w:val="456"/>
      </w:trPr>
      <w:tc>
        <w:tcPr>
          <w:tcW w:w="3412" w:type="dxa"/>
          <w:shd w:val="clear" w:color="auto" w:fill="FFFFFF"/>
          <w:vAlign w:val="center"/>
        </w:tcPr>
        <w:p w14:paraId="2E3DF71F" w14:textId="77777777" w:rsidR="00F07DCF" w:rsidRPr="00A53D9E" w:rsidRDefault="00F07DCF" w:rsidP="00F07DCF">
          <w:pPr>
            <w:jc w:val="center"/>
            <w:rPr>
              <w:sz w:val="20"/>
              <w:szCs w:val="20"/>
            </w:rPr>
          </w:pPr>
          <w:r w:rsidRPr="00A53D9E">
            <w:rPr>
              <w:color w:val="540004"/>
              <w:sz w:val="20"/>
              <w:szCs w:val="20"/>
              <w:lang w:bidi="ru-RU"/>
            </w:rPr>
            <w:t>Январь 2019 г.</w:t>
          </w:r>
        </w:p>
      </w:tc>
      <w:tc>
        <w:tcPr>
          <w:tcW w:w="2835" w:type="dxa"/>
          <w:shd w:val="clear" w:color="auto" w:fill="FFFFFF"/>
          <w:vAlign w:val="center"/>
        </w:tcPr>
        <w:p w14:paraId="1A3E389B" w14:textId="77777777" w:rsidR="00F07DCF" w:rsidRPr="00A53D9E" w:rsidRDefault="00102735" w:rsidP="00F07DCF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  <w:lang w:bidi="ru-RU"/>
            </w:rPr>
            <w:fldChar w:fldCharType="begin"/>
          </w:r>
          <w:r w:rsidR="00F07DCF">
            <w:rPr>
              <w:sz w:val="20"/>
              <w:szCs w:val="20"/>
              <w:lang w:bidi="ru-RU"/>
            </w:rPr>
            <w:instrText xml:space="preserve"> PAGE  \* Arabic  \* MERGEFORMAT </w:instrText>
          </w:r>
          <w:r>
            <w:rPr>
              <w:sz w:val="20"/>
              <w:szCs w:val="20"/>
              <w:lang w:bidi="ru-RU"/>
            </w:rPr>
            <w:fldChar w:fldCharType="separate"/>
          </w:r>
          <w:r w:rsidR="00B35DF2">
            <w:rPr>
              <w:noProof/>
              <w:sz w:val="20"/>
              <w:szCs w:val="20"/>
              <w:lang w:bidi="ru-RU"/>
            </w:rPr>
            <w:t>75</w:t>
          </w:r>
          <w:r>
            <w:rPr>
              <w:sz w:val="20"/>
              <w:szCs w:val="20"/>
              <w:lang w:bidi="ru-RU"/>
            </w:rPr>
            <w:fldChar w:fldCharType="end"/>
          </w:r>
        </w:p>
      </w:tc>
      <w:tc>
        <w:tcPr>
          <w:tcW w:w="3640" w:type="dxa"/>
          <w:shd w:val="clear" w:color="auto" w:fill="FFFFFF"/>
          <w:vAlign w:val="center"/>
        </w:tcPr>
        <w:p w14:paraId="600E4BB4" w14:textId="77777777" w:rsidR="00F07DCF" w:rsidRPr="00A53D9E" w:rsidRDefault="00F07DCF" w:rsidP="00F07DCF">
          <w:pPr>
            <w:jc w:val="center"/>
            <w:rPr>
              <w:sz w:val="20"/>
              <w:szCs w:val="20"/>
            </w:rPr>
          </w:pPr>
          <w:r w:rsidRPr="00A53D9E">
            <w:rPr>
              <w:color w:val="540004"/>
              <w:sz w:val="20"/>
              <w:szCs w:val="20"/>
              <w:lang w:bidi="ru-RU"/>
            </w:rPr>
            <w:t>ТОМ 18 • ВЫПУСК 1</w:t>
          </w:r>
        </w:p>
      </w:tc>
    </w:tr>
    <w:tr w:rsidR="00F07DCF" w:rsidRPr="00B35DF2" w14:paraId="14FED1B3" w14:textId="77777777" w:rsidTr="0040219A">
      <w:trPr>
        <w:trHeight w:val="600"/>
      </w:trPr>
      <w:tc>
        <w:tcPr>
          <w:tcW w:w="3412" w:type="dxa"/>
          <w:tcBorders>
            <w:top w:val="single" w:sz="4" w:space="0" w:color="auto"/>
          </w:tcBorders>
          <w:shd w:val="clear" w:color="auto" w:fill="FFFFFF"/>
        </w:tcPr>
        <w:p w14:paraId="50406A0D" w14:textId="77777777" w:rsidR="00F07DCF" w:rsidRPr="00A53D9E" w:rsidRDefault="00F07DCF" w:rsidP="00F07DCF">
          <w:pPr>
            <w:spacing w:before="60"/>
            <w:jc w:val="center"/>
            <w:rPr>
              <w:sz w:val="20"/>
              <w:szCs w:val="20"/>
            </w:rPr>
          </w:pPr>
          <w:r w:rsidRPr="00A53D9E">
            <w:rPr>
              <w:color w:val="222222"/>
              <w:sz w:val="20"/>
              <w:szCs w:val="20"/>
              <w:lang w:bidi="ru-RU"/>
            </w:rPr>
            <w:t>Авторское право © 2019 г.</w:t>
          </w:r>
        </w:p>
      </w:tc>
      <w:tc>
        <w:tcPr>
          <w:tcW w:w="2835" w:type="dxa"/>
          <w:tcBorders>
            <w:top w:val="single" w:sz="4" w:space="0" w:color="auto"/>
          </w:tcBorders>
          <w:shd w:val="clear" w:color="auto" w:fill="753335"/>
          <w:vAlign w:val="center"/>
        </w:tcPr>
        <w:p w14:paraId="5231608B" w14:textId="77777777" w:rsidR="00F07DCF" w:rsidRPr="00A53D9E" w:rsidRDefault="00F07DCF" w:rsidP="00F07DCF">
          <w:pPr>
            <w:shd w:val="clear" w:color="auto" w:fill="753335"/>
            <w:jc w:val="center"/>
            <w:rPr>
              <w:sz w:val="20"/>
              <w:szCs w:val="20"/>
            </w:rPr>
          </w:pPr>
          <w:r w:rsidRPr="00A53D9E">
            <w:rPr>
              <w:color w:val="FFFFFF"/>
              <w:sz w:val="20"/>
              <w:szCs w:val="20"/>
              <w:lang w:bidi="ru-RU"/>
            </w:rPr>
            <w:t>ОРИГИНАЛЬНАЯ СТАТЬЯ</w:t>
          </w:r>
        </w:p>
      </w:tc>
      <w:tc>
        <w:tcPr>
          <w:tcW w:w="3640" w:type="dxa"/>
          <w:tcBorders>
            <w:top w:val="single" w:sz="4" w:space="0" w:color="auto"/>
          </w:tcBorders>
          <w:shd w:val="clear" w:color="auto" w:fill="FFFFFF"/>
        </w:tcPr>
        <w:p w14:paraId="4B519CF2" w14:textId="77777777" w:rsidR="00F07DCF" w:rsidRPr="0040219A" w:rsidRDefault="00F07DCF" w:rsidP="00F07DCF">
          <w:pPr>
            <w:spacing w:before="60"/>
            <w:jc w:val="center"/>
            <w:rPr>
              <w:sz w:val="20"/>
              <w:szCs w:val="20"/>
              <w:lang w:val="en-US"/>
            </w:rPr>
          </w:pPr>
          <w:r w:rsidRPr="0040219A">
            <w:rPr>
              <w:color w:val="222222"/>
              <w:sz w:val="20"/>
              <w:szCs w:val="20"/>
              <w:lang w:val="en-US" w:bidi="ru-RU"/>
            </w:rPr>
            <w:t>Journal of Drugs in Dermatology</w:t>
          </w:r>
        </w:p>
      </w:tc>
    </w:tr>
  </w:tbl>
  <w:p w14:paraId="0EBF7514" w14:textId="77777777" w:rsidR="00F07DCF" w:rsidRPr="0040219A" w:rsidRDefault="00F07DCF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F126C"/>
    <w:multiLevelType w:val="multilevel"/>
    <w:tmpl w:val="2574429E"/>
    <w:lvl w:ilvl="0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EE6"/>
    <w:rsid w:val="00005D18"/>
    <w:rsid w:val="00035782"/>
    <w:rsid w:val="00074F95"/>
    <w:rsid w:val="00096952"/>
    <w:rsid w:val="000C670C"/>
    <w:rsid w:val="000D7543"/>
    <w:rsid w:val="00102735"/>
    <w:rsid w:val="00170FF0"/>
    <w:rsid w:val="001B5495"/>
    <w:rsid w:val="001E6F11"/>
    <w:rsid w:val="00210C9E"/>
    <w:rsid w:val="002728EE"/>
    <w:rsid w:val="002759EE"/>
    <w:rsid w:val="002E707F"/>
    <w:rsid w:val="0031201F"/>
    <w:rsid w:val="003237E0"/>
    <w:rsid w:val="003A305E"/>
    <w:rsid w:val="003E4263"/>
    <w:rsid w:val="0040219A"/>
    <w:rsid w:val="004246AD"/>
    <w:rsid w:val="0045637A"/>
    <w:rsid w:val="004B6A2D"/>
    <w:rsid w:val="004D23A2"/>
    <w:rsid w:val="004E2E0D"/>
    <w:rsid w:val="00600D06"/>
    <w:rsid w:val="00755F8F"/>
    <w:rsid w:val="00790067"/>
    <w:rsid w:val="007C4F5D"/>
    <w:rsid w:val="00810F93"/>
    <w:rsid w:val="008120F0"/>
    <w:rsid w:val="00860DA5"/>
    <w:rsid w:val="00881F1B"/>
    <w:rsid w:val="0088406E"/>
    <w:rsid w:val="00967D9A"/>
    <w:rsid w:val="00A12394"/>
    <w:rsid w:val="00A53D9E"/>
    <w:rsid w:val="00A62304"/>
    <w:rsid w:val="00A822A9"/>
    <w:rsid w:val="00B35DF2"/>
    <w:rsid w:val="00B431CD"/>
    <w:rsid w:val="00B4787F"/>
    <w:rsid w:val="00BA4502"/>
    <w:rsid w:val="00BC352D"/>
    <w:rsid w:val="00BE4AE0"/>
    <w:rsid w:val="00C077FF"/>
    <w:rsid w:val="00C47CA1"/>
    <w:rsid w:val="00C574FB"/>
    <w:rsid w:val="00C60C48"/>
    <w:rsid w:val="00C73F70"/>
    <w:rsid w:val="00CD19B8"/>
    <w:rsid w:val="00CD466B"/>
    <w:rsid w:val="00CD7C5E"/>
    <w:rsid w:val="00CF3888"/>
    <w:rsid w:val="00D30055"/>
    <w:rsid w:val="00D36BB5"/>
    <w:rsid w:val="00D77419"/>
    <w:rsid w:val="00E10903"/>
    <w:rsid w:val="00F07DCF"/>
    <w:rsid w:val="00F349AA"/>
    <w:rsid w:val="00F6567A"/>
    <w:rsid w:val="00F8346C"/>
    <w:rsid w:val="00F905F3"/>
    <w:rsid w:val="00F934C7"/>
    <w:rsid w:val="00FB1EE6"/>
    <w:rsid w:val="00FD0AED"/>
    <w:rsid w:val="00FD23F3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92597"/>
  <w15:docId w15:val="{590D6032-7CD9-4192-953B-68474071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0273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D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7DCF"/>
    <w:rPr>
      <w:color w:val="000000"/>
    </w:rPr>
  </w:style>
  <w:style w:type="paragraph" w:styleId="a5">
    <w:name w:val="footer"/>
    <w:basedOn w:val="a"/>
    <w:link w:val="a6"/>
    <w:uiPriority w:val="99"/>
    <w:unhideWhenUsed/>
    <w:rsid w:val="00F07D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7DCF"/>
    <w:rPr>
      <w:color w:val="000000"/>
    </w:rPr>
  </w:style>
  <w:style w:type="paragraph" w:styleId="a7">
    <w:name w:val="List Paragraph"/>
    <w:basedOn w:val="a"/>
    <w:uiPriority w:val="34"/>
    <w:qFormat/>
    <w:rsid w:val="00312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gery.org/sites/defaul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ennifer.lobraico@merz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ennifer.lobraico@merz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jddonlin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jddonlin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2903</Words>
  <Characters>16552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MS33</dc:creator>
  <cp:lastModifiedBy>M S 33</cp:lastModifiedBy>
  <cp:revision>2</cp:revision>
  <dcterms:created xsi:type="dcterms:W3CDTF">2019-09-19T09:33:00Z</dcterms:created>
  <dcterms:modified xsi:type="dcterms:W3CDTF">2019-09-19T09:33:00Z</dcterms:modified>
</cp:coreProperties>
</file>